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CB7" w:rsidRDefault="00926402">
      <w:pPr>
        <w:keepNext/>
        <w:spacing w:after="0" w:line="240" w:lineRule="auto"/>
        <w:ind w:left="0" w:hanging="2"/>
        <w:jc w:val="center"/>
        <w:rPr>
          <w:rFonts w:ascii="Arial" w:eastAsia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eastAsia="Arial" w:hAnsi="Arial" w:cs="Arial"/>
          <w:b/>
          <w:sz w:val="20"/>
          <w:szCs w:val="20"/>
        </w:rPr>
        <w:t xml:space="preserve">PLAN DE CURSO ACADÉMICO </w:t>
      </w:r>
    </w:p>
    <w:p w:rsidR="00AB7CB7" w:rsidRDefault="00AB7CB7">
      <w:pPr>
        <w:spacing w:after="0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tbl>
      <w:tblPr>
        <w:tblStyle w:val="aa"/>
        <w:tblW w:w="1006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0"/>
        <w:gridCol w:w="2552"/>
        <w:gridCol w:w="2268"/>
        <w:gridCol w:w="1984"/>
      </w:tblGrid>
      <w:tr w:rsidR="00AB7CB7">
        <w:tc>
          <w:tcPr>
            <w:tcW w:w="10064" w:type="dxa"/>
            <w:gridSpan w:val="4"/>
            <w:shd w:val="clear" w:color="auto" w:fill="D9D9D9"/>
            <w:vAlign w:val="center"/>
          </w:tcPr>
          <w:p w:rsidR="00AB7CB7" w:rsidRDefault="00AB7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AB7CB7" w:rsidRDefault="00926402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Identificación de curso académico</w:t>
            </w:r>
          </w:p>
          <w:p w:rsidR="00AB7CB7" w:rsidRDefault="00AB7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B7CB7">
        <w:tc>
          <w:tcPr>
            <w:tcW w:w="3260" w:type="dxa"/>
            <w:shd w:val="clear" w:color="auto" w:fill="D9D9D9"/>
            <w:vAlign w:val="center"/>
          </w:tcPr>
          <w:p w:rsidR="00AB7CB7" w:rsidRDefault="00926402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Facultad</w:t>
            </w:r>
          </w:p>
        </w:tc>
        <w:tc>
          <w:tcPr>
            <w:tcW w:w="6804" w:type="dxa"/>
            <w:gridSpan w:val="3"/>
          </w:tcPr>
          <w:p w:rsidR="00AB7CB7" w:rsidRDefault="00926402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Comunicación, Artes y Diseño</w:t>
            </w:r>
          </w:p>
        </w:tc>
      </w:tr>
      <w:tr w:rsidR="00AB7CB7">
        <w:tc>
          <w:tcPr>
            <w:tcW w:w="3260" w:type="dxa"/>
            <w:shd w:val="clear" w:color="auto" w:fill="D9D9D9"/>
            <w:vAlign w:val="center"/>
          </w:tcPr>
          <w:p w:rsidR="00AB7CB7" w:rsidRDefault="00926402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Programa</w:t>
            </w:r>
          </w:p>
        </w:tc>
        <w:tc>
          <w:tcPr>
            <w:tcW w:w="6804" w:type="dxa"/>
            <w:gridSpan w:val="3"/>
          </w:tcPr>
          <w:p w:rsidR="00AB7CB7" w:rsidRDefault="00926402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Diseño Gráfico</w:t>
            </w:r>
          </w:p>
        </w:tc>
      </w:tr>
      <w:tr w:rsidR="00AB7CB7">
        <w:tc>
          <w:tcPr>
            <w:tcW w:w="3260" w:type="dxa"/>
            <w:shd w:val="clear" w:color="auto" w:fill="D9D9D9"/>
            <w:vAlign w:val="center"/>
          </w:tcPr>
          <w:p w:rsidR="00AB7CB7" w:rsidRDefault="00926402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Nombre del Curso Académico</w:t>
            </w:r>
          </w:p>
        </w:tc>
        <w:tc>
          <w:tcPr>
            <w:tcW w:w="6804" w:type="dxa"/>
            <w:gridSpan w:val="3"/>
            <w:vAlign w:val="center"/>
          </w:tcPr>
          <w:p w:rsidR="00AB7CB7" w:rsidRDefault="00926402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COLOR II</w:t>
            </w:r>
          </w:p>
        </w:tc>
      </w:tr>
      <w:tr w:rsidR="00AB7CB7">
        <w:trPr>
          <w:trHeight w:val="129"/>
        </w:trPr>
        <w:tc>
          <w:tcPr>
            <w:tcW w:w="3260" w:type="dxa"/>
            <w:shd w:val="clear" w:color="auto" w:fill="D9D9D9"/>
            <w:vAlign w:val="center"/>
          </w:tcPr>
          <w:p w:rsidR="00AB7CB7" w:rsidRDefault="00926402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Componente</w:t>
            </w:r>
          </w:p>
        </w:tc>
        <w:tc>
          <w:tcPr>
            <w:tcW w:w="6804" w:type="dxa"/>
            <w:gridSpan w:val="3"/>
          </w:tcPr>
          <w:p w:rsidR="00AB7CB7" w:rsidRDefault="00926402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Comunicación y Expresión</w:t>
            </w:r>
          </w:p>
        </w:tc>
      </w:tr>
      <w:tr w:rsidR="00AB7CB7">
        <w:trPr>
          <w:trHeight w:val="129"/>
        </w:trPr>
        <w:tc>
          <w:tcPr>
            <w:tcW w:w="3260" w:type="dxa"/>
            <w:shd w:val="clear" w:color="auto" w:fill="D9D9D9"/>
          </w:tcPr>
          <w:p w:rsidR="00AB7CB7" w:rsidRDefault="00926402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Créditos académicos</w:t>
            </w:r>
          </w:p>
        </w:tc>
        <w:tc>
          <w:tcPr>
            <w:tcW w:w="2552" w:type="dxa"/>
            <w:shd w:val="clear" w:color="auto" w:fill="D9D9D9"/>
          </w:tcPr>
          <w:p w:rsidR="00AB7CB7" w:rsidRDefault="00926402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Horas totales</w:t>
            </w:r>
          </w:p>
        </w:tc>
        <w:tc>
          <w:tcPr>
            <w:tcW w:w="2268" w:type="dxa"/>
            <w:shd w:val="clear" w:color="auto" w:fill="D9D9D9"/>
          </w:tcPr>
          <w:p w:rsidR="00AB7CB7" w:rsidRDefault="00926402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Semestre</w:t>
            </w:r>
          </w:p>
        </w:tc>
        <w:tc>
          <w:tcPr>
            <w:tcW w:w="1984" w:type="dxa"/>
            <w:shd w:val="clear" w:color="auto" w:fill="D9D9D9"/>
          </w:tcPr>
          <w:p w:rsidR="00AB7CB7" w:rsidRDefault="00926402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Código</w:t>
            </w:r>
          </w:p>
        </w:tc>
      </w:tr>
      <w:tr w:rsidR="00AB7CB7">
        <w:trPr>
          <w:trHeight w:val="317"/>
        </w:trPr>
        <w:tc>
          <w:tcPr>
            <w:tcW w:w="3260" w:type="dxa"/>
            <w:shd w:val="clear" w:color="auto" w:fill="FFFFFF"/>
          </w:tcPr>
          <w:p w:rsidR="00AB7CB7" w:rsidRDefault="00926402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2552" w:type="dxa"/>
            <w:shd w:val="clear" w:color="auto" w:fill="FFFFFF"/>
          </w:tcPr>
          <w:p w:rsidR="00AB7CB7" w:rsidRDefault="00926402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_heading=h.gjdgxs" w:colFirst="0" w:colLast="0"/>
            <w:bookmarkEnd w:id="1"/>
            <w:r>
              <w:rPr>
                <w:rFonts w:ascii="Arial" w:eastAsia="Arial" w:hAnsi="Arial" w:cs="Arial"/>
                <w:sz w:val="20"/>
                <w:szCs w:val="20"/>
              </w:rPr>
              <w:t>96</w:t>
            </w:r>
          </w:p>
        </w:tc>
        <w:tc>
          <w:tcPr>
            <w:tcW w:w="2268" w:type="dxa"/>
            <w:shd w:val="clear" w:color="auto" w:fill="FFFFFF"/>
          </w:tcPr>
          <w:p w:rsidR="00AB7CB7" w:rsidRDefault="00926402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FFFFFF"/>
          </w:tcPr>
          <w:p w:rsidR="00AB7CB7" w:rsidRDefault="00926402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4127</w:t>
            </w:r>
          </w:p>
        </w:tc>
      </w:tr>
      <w:tr w:rsidR="00AB7CB7">
        <w:trPr>
          <w:trHeight w:val="708"/>
        </w:trPr>
        <w:tc>
          <w:tcPr>
            <w:tcW w:w="3260" w:type="dxa"/>
            <w:shd w:val="clear" w:color="auto" w:fill="D9D9D9"/>
            <w:vAlign w:val="center"/>
          </w:tcPr>
          <w:p w:rsidR="00AB7CB7" w:rsidRDefault="00926402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Número de Semanas:</w:t>
            </w:r>
          </w:p>
          <w:p w:rsidR="00AB7CB7" w:rsidRDefault="00AB7CB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D9D9D9"/>
          </w:tcPr>
          <w:p w:rsidR="00AB7CB7" w:rsidRDefault="00926402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Horas semanales de acompañamiento docente</w:t>
            </w:r>
          </w:p>
        </w:tc>
        <w:tc>
          <w:tcPr>
            <w:tcW w:w="2268" w:type="dxa"/>
            <w:shd w:val="clear" w:color="auto" w:fill="D9D9D9"/>
          </w:tcPr>
          <w:p w:rsidR="00AB7CB7" w:rsidRDefault="00926402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Horas Semanales de trabajo independiente:</w:t>
            </w:r>
          </w:p>
        </w:tc>
        <w:tc>
          <w:tcPr>
            <w:tcW w:w="1984" w:type="dxa"/>
            <w:shd w:val="clear" w:color="auto" w:fill="D9D9D9"/>
          </w:tcPr>
          <w:p w:rsidR="00AB7CB7" w:rsidRDefault="00926402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Horas</w:t>
            </w:r>
          </w:p>
          <w:p w:rsidR="00AB7CB7" w:rsidRDefault="00926402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Semanales Totales</w:t>
            </w:r>
          </w:p>
        </w:tc>
      </w:tr>
      <w:tr w:rsidR="00AB7CB7">
        <w:trPr>
          <w:trHeight w:val="279"/>
        </w:trPr>
        <w:tc>
          <w:tcPr>
            <w:tcW w:w="3260" w:type="dxa"/>
            <w:tcBorders>
              <w:bottom w:val="single" w:sz="4" w:space="0" w:color="000000"/>
            </w:tcBorders>
            <w:shd w:val="clear" w:color="auto" w:fill="FFFFFF"/>
          </w:tcPr>
          <w:p w:rsidR="00AB7CB7" w:rsidRDefault="00926402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  <w:tc>
          <w:tcPr>
            <w:tcW w:w="2552" w:type="dxa"/>
          </w:tcPr>
          <w:p w:rsidR="00AB7CB7" w:rsidRDefault="00926402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AB7CB7" w:rsidRDefault="00926402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AB7CB7" w:rsidRDefault="00926402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AB7CB7">
        <w:trPr>
          <w:trHeight w:val="298"/>
        </w:trPr>
        <w:tc>
          <w:tcPr>
            <w:tcW w:w="10064" w:type="dxa"/>
            <w:gridSpan w:val="4"/>
            <w:shd w:val="clear" w:color="auto" w:fill="D9D9D9"/>
            <w:vAlign w:val="center"/>
          </w:tcPr>
          <w:p w:rsidR="00AB7CB7" w:rsidRDefault="00926402">
            <w:pP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Problema</w:t>
            </w:r>
          </w:p>
        </w:tc>
      </w:tr>
      <w:tr w:rsidR="00AB7CB7">
        <w:trPr>
          <w:trHeight w:val="298"/>
        </w:trPr>
        <w:tc>
          <w:tcPr>
            <w:tcW w:w="10064" w:type="dxa"/>
            <w:gridSpan w:val="4"/>
            <w:vAlign w:val="center"/>
          </w:tcPr>
          <w:p w:rsidR="00AB7CB7" w:rsidRDefault="00926402">
            <w:pP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Núcleo Problémico</w:t>
            </w:r>
            <w:r>
              <w:rPr>
                <w:rFonts w:ascii="Arial" w:eastAsia="Arial" w:hAnsi="Arial" w:cs="Arial"/>
                <w:sz w:val="20"/>
                <w:szCs w:val="20"/>
              </w:rPr>
              <w:t>: ¿Cómo ayudar efectivamente a las organizaciones a desarrollar estrategias comunicativas a partir de las herramientas del diseño gráfico?</w:t>
            </w:r>
          </w:p>
        </w:tc>
      </w:tr>
      <w:tr w:rsidR="00AB7CB7">
        <w:trPr>
          <w:trHeight w:val="298"/>
        </w:trPr>
        <w:tc>
          <w:tcPr>
            <w:tcW w:w="10064" w:type="dxa"/>
            <w:gridSpan w:val="4"/>
            <w:shd w:val="clear" w:color="auto" w:fill="D9D9D9"/>
            <w:vAlign w:val="center"/>
          </w:tcPr>
          <w:p w:rsidR="00AB7CB7" w:rsidRDefault="00926402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Competencias</w:t>
            </w:r>
          </w:p>
        </w:tc>
      </w:tr>
      <w:tr w:rsidR="00AB7CB7">
        <w:trPr>
          <w:trHeight w:val="1240"/>
        </w:trPr>
        <w:tc>
          <w:tcPr>
            <w:tcW w:w="3260" w:type="dxa"/>
            <w:shd w:val="clear" w:color="auto" w:fill="D9D9D9"/>
            <w:vAlign w:val="center"/>
          </w:tcPr>
          <w:p w:rsidR="00AB7CB7" w:rsidRDefault="00926402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Competencias Específicas</w:t>
            </w:r>
          </w:p>
        </w:tc>
        <w:tc>
          <w:tcPr>
            <w:tcW w:w="6804" w:type="dxa"/>
            <w:gridSpan w:val="3"/>
          </w:tcPr>
          <w:p w:rsidR="00AB7CB7" w:rsidRDefault="00926402">
            <w:p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Competencia 1:</w:t>
            </w:r>
          </w:p>
          <w:p w:rsidR="00AB7CB7" w:rsidRDefault="00926402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Utiliza los medios de difusión,  de información visual y multimedial para ayudar  a las organizaciones en las estrategias comunicativas en el marco de las industrias creativas.</w:t>
            </w:r>
          </w:p>
        </w:tc>
      </w:tr>
      <w:tr w:rsidR="00AB7CB7">
        <w:trPr>
          <w:trHeight w:val="1240"/>
        </w:trPr>
        <w:tc>
          <w:tcPr>
            <w:tcW w:w="3260" w:type="dxa"/>
            <w:shd w:val="clear" w:color="auto" w:fill="D9D9D9"/>
            <w:vAlign w:val="center"/>
          </w:tcPr>
          <w:p w:rsidR="00AB7CB7" w:rsidRDefault="00926402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Criterios de Competencia</w:t>
            </w:r>
          </w:p>
        </w:tc>
        <w:tc>
          <w:tcPr>
            <w:tcW w:w="6804" w:type="dxa"/>
            <w:gridSpan w:val="3"/>
          </w:tcPr>
          <w:p w:rsidR="00AB7CB7" w:rsidRDefault="00926402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Competencia 1:</w:t>
            </w:r>
          </w:p>
          <w:p w:rsidR="00AB7CB7" w:rsidRPr="00F85837" w:rsidRDefault="00926402" w:rsidP="00F85837">
            <w:pPr>
              <w:pStyle w:val="Prrafodelista"/>
              <w:numPr>
                <w:ilvl w:val="1"/>
                <w:numId w:val="12"/>
              </w:numPr>
              <w:spacing w:after="0" w:line="240" w:lineRule="auto"/>
              <w:ind w:leftChars="0" w:firstLineChars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85837">
              <w:rPr>
                <w:rFonts w:ascii="Arial" w:eastAsia="Arial" w:hAnsi="Arial" w:cs="Arial"/>
                <w:sz w:val="20"/>
                <w:szCs w:val="20"/>
              </w:rPr>
              <w:t>Ordena elementos gráficos que estructuren el mensaje informativo a grupos objetivos abiertos o cerrados siguiendo los criterios del proyecto determinado.</w:t>
            </w:r>
          </w:p>
          <w:p w:rsidR="00AB7CB7" w:rsidRDefault="00AB7CB7">
            <w:p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AB7CB7" w:rsidRPr="00F85837" w:rsidRDefault="00926402" w:rsidP="00F85837">
            <w:pPr>
              <w:pStyle w:val="Prrafodelista"/>
              <w:numPr>
                <w:ilvl w:val="1"/>
                <w:numId w:val="12"/>
              </w:numPr>
              <w:spacing w:after="0" w:line="240" w:lineRule="auto"/>
              <w:ind w:leftChars="0" w:firstLineChars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85837">
              <w:rPr>
                <w:rFonts w:ascii="Arial" w:eastAsia="Arial" w:hAnsi="Arial" w:cs="Arial"/>
                <w:sz w:val="20"/>
                <w:szCs w:val="20"/>
              </w:rPr>
              <w:t>Resuelve problemáticas relacionadas con piezas de diseño de orientación individual o grupal en un contexto social establecido.</w:t>
            </w:r>
          </w:p>
          <w:p w:rsidR="00AB7CB7" w:rsidRDefault="00AB7CB7">
            <w:p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AB7CB7" w:rsidRPr="00F85837" w:rsidRDefault="00926402" w:rsidP="00F85837">
            <w:pPr>
              <w:pStyle w:val="Prrafodelista"/>
              <w:numPr>
                <w:ilvl w:val="1"/>
                <w:numId w:val="12"/>
              </w:numPr>
              <w:spacing w:after="0" w:line="240" w:lineRule="auto"/>
              <w:ind w:leftChars="0" w:firstLineChars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85837">
              <w:rPr>
                <w:rFonts w:ascii="Arial" w:eastAsia="Arial" w:hAnsi="Arial" w:cs="Arial"/>
                <w:sz w:val="20"/>
                <w:szCs w:val="20"/>
              </w:rPr>
              <w:t>Diseña estructuras de comunicación teniendo en cuenta el orden secuencial de una acción, un proceso o un recorrido</w:t>
            </w:r>
          </w:p>
          <w:p w:rsidR="00AB7CB7" w:rsidRDefault="00AB7CB7">
            <w:p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B7CB7">
        <w:tc>
          <w:tcPr>
            <w:tcW w:w="3260" w:type="dxa"/>
            <w:shd w:val="clear" w:color="auto" w:fill="D9D9D9"/>
            <w:vAlign w:val="center"/>
          </w:tcPr>
          <w:p w:rsidR="00AB7CB7" w:rsidRDefault="00926402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Competencias Genéricas</w:t>
            </w:r>
          </w:p>
        </w:tc>
        <w:tc>
          <w:tcPr>
            <w:tcW w:w="6804" w:type="dxa"/>
            <w:gridSpan w:val="3"/>
          </w:tcPr>
          <w:p w:rsidR="00AB7CB7" w:rsidRDefault="00926402">
            <w:pPr>
              <w:spacing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Autogestión de la Formación:</w:t>
            </w:r>
          </w:p>
          <w:p w:rsidR="00AB7CB7" w:rsidRDefault="00926402">
            <w:pPr>
              <w:spacing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Autogestión de la propia formación a lo largo de la vida para alcanzar la realización personal y las metas establecidas, afrontando los retos del contexto y considerando las oportunidades.</w:t>
            </w:r>
          </w:p>
          <w:p w:rsidR="00AB7CB7" w:rsidRDefault="00926402">
            <w:pPr>
              <w:spacing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Comunicación Oral y Escrita:</w:t>
            </w:r>
          </w:p>
          <w:p w:rsidR="00AB7CB7" w:rsidRDefault="00926402">
            <w:pPr>
              <w:spacing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Utiliza el lenguaje oral y escrito para comunicarse con entendimiento en contextos sociales y culturales variados, empleando diferentes códigos y herramientas, en el marco de un proceso meta cognitivo.</w:t>
            </w:r>
          </w:p>
          <w:p w:rsidR="00AB7CB7" w:rsidRDefault="00926402">
            <w:pPr>
              <w:spacing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Comunicación oral y escrita en una segunda lengua:</w:t>
            </w:r>
          </w:p>
          <w:p w:rsidR="00AB7CB7" w:rsidRDefault="00926402">
            <w:pPr>
              <w:spacing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Emplea una segunda lengua para comunicarse de forma oral y escrita, y tener posibilidades de interactuar con otras sociedades, considerando los criterios propios de dicha lengua, el compromiso ético y los retos de cada situación y contexto.</w:t>
            </w:r>
          </w:p>
          <w:p w:rsidR="00AB7CB7" w:rsidRDefault="00926402">
            <w:pPr>
              <w:spacing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Trabajo en Equipo y Liderazgo:</w:t>
            </w:r>
          </w:p>
          <w:p w:rsidR="00AB7CB7" w:rsidRDefault="00926402">
            <w:pPr>
              <w:spacing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Realiza actividades colaborativas y lidera proyectos para alcanzar una determinada meta, con planeación y objetivos bien definidos, en diferentes contextos y con compromiso ético.</w:t>
            </w:r>
          </w:p>
          <w:p w:rsidR="00AB7CB7" w:rsidRDefault="00926402">
            <w:pPr>
              <w:spacing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Gestión de la Información y del Conocimiento:</w:t>
            </w:r>
          </w:p>
          <w:p w:rsidR="00AB7CB7" w:rsidRDefault="00926402">
            <w:pPr>
              <w:spacing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Procesa la información relacionada con un determinado proceso de la realidad con el fin de generar comprensión y conocimiento, teniendo como referencia los retos del contexto, las herramientas de planificación y las tecnologías de la información y de la comunicación.</w:t>
            </w:r>
          </w:p>
          <w:p w:rsidR="00AB7CB7" w:rsidRDefault="00926402">
            <w:pPr>
              <w:spacing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Resolución de Problemas con base en la Matemáticas:</w:t>
            </w:r>
          </w:p>
          <w:p w:rsidR="00AB7CB7" w:rsidRDefault="00926402">
            <w:pPr>
              <w:spacing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Resuelve problemas del contexto con el fin de alcanzar unas determinadas metas aplicando los saberes de las matemáticas.</w:t>
            </w:r>
          </w:p>
          <w:p w:rsidR="00AB7CB7" w:rsidRDefault="00926402">
            <w:pPr>
              <w:spacing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Emprendimiento:</w:t>
            </w:r>
          </w:p>
          <w:p w:rsidR="00AB7CB7" w:rsidRDefault="00926402">
            <w:pPr>
              <w:spacing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Gestiona y saca adelante nuevos proyectos sociales y/o económicos para afrontar nuevos retos en el contexto, con perseverancia hasta alcanzar las metas propuestas, teniendo en cuenta las oportunidades establecidas.</w:t>
            </w:r>
          </w:p>
          <w:p w:rsidR="00AB7CB7" w:rsidRDefault="00926402">
            <w:pPr>
              <w:spacing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Investigación:</w:t>
            </w:r>
          </w:p>
          <w:p w:rsidR="00AB7CB7" w:rsidRDefault="00926402">
            <w:pPr>
              <w:spacing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Resuelve problemas del contexto mediante una determinada metodología de investigación para generar conocimiento y actuar con mayor impacto en la realidad, considerando los saberes acumulados, el trabajo colaborativo y el compromiso ético.</w:t>
            </w:r>
          </w:p>
          <w:p w:rsidR="00AB7CB7" w:rsidRDefault="00926402">
            <w:pPr>
              <w:spacing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Gestión de la Calidad:</w:t>
            </w:r>
          </w:p>
          <w:p w:rsidR="00AB7CB7" w:rsidRDefault="00926402">
            <w:pP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Gestiona la calidad de los procesos y productos de un proyecto para generar el mayor grado de satisfacción posible y pertinencia a nivel interno y externo, considerando los máximos estándares en el contexto.</w:t>
            </w:r>
          </w:p>
        </w:tc>
      </w:tr>
      <w:tr w:rsidR="00AB7CB7">
        <w:tc>
          <w:tcPr>
            <w:tcW w:w="3260" w:type="dxa"/>
            <w:shd w:val="clear" w:color="auto" w:fill="D9D9D9"/>
            <w:vAlign w:val="center"/>
          </w:tcPr>
          <w:p w:rsidR="00AB7CB7" w:rsidRDefault="00926402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Criterios de las Competencias Genéricas</w:t>
            </w:r>
          </w:p>
        </w:tc>
        <w:tc>
          <w:tcPr>
            <w:tcW w:w="6804" w:type="dxa"/>
            <w:gridSpan w:val="3"/>
          </w:tcPr>
          <w:p w:rsidR="00AB7CB7" w:rsidRDefault="00926402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Autogestión de la formación:  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Planifica el proceso de formación acorde con los retos del contexto y el proyecto ético de vida.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Gestiona los recursos necesarios para la formación, acorde con las posibilidades del contexto y las necesidades.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Realiza los procesos de formación con perseverancia, hasta alcanzar las metas.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Evalúa su formación y realiza acciones de mejoramiento de acuerdo con unas determinadas metas.</w:t>
            </w:r>
          </w:p>
          <w:p w:rsidR="00AB7CB7" w:rsidRDefault="00AB7CB7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AB7CB7" w:rsidRDefault="00926402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Comunicación oral y escrita:</w:t>
            </w:r>
          </w:p>
          <w:p w:rsidR="00AB7CB7" w:rsidRDefault="0092640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Redacta informes en los cuales analiza procesos y situaciones de la vida acorde con normas sintácticas y semánticas de la lengua.</w:t>
            </w:r>
          </w:p>
          <w:p w:rsidR="00AB7CB7" w:rsidRDefault="0092640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Expresa ideas y conceptos de forma oral logrando que las personas comprendan el mensaje que quiere transmitir, considerando los requerimientos comunicativos de cada situación.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Aplica distintas estrategias comunicativas según quienes sean los interlocutores, el contexto en el que se encuentra y los objetivos que persigue.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Identifica las ideas claves en un texto o discurso oral e infiere conclusiones a partir de ellas.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 comunica con respeto y cordialidad con otras personas, considerando los retos de las diversas situaciones sociales.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 comunica asertivamente manejando las diferentes situaciones comunicativas que se presentan, lo cual implica el abordaje proactivo de los conflictos.</w:t>
            </w:r>
          </w:p>
          <w:p w:rsidR="00AB7CB7" w:rsidRDefault="00AB7CB7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AB7CB7" w:rsidRDefault="00926402">
            <w:pPr>
              <w:spacing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Comunicación oral y escrita en una segunda lengua: 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Redacta informes en una segunda lengua en los cuales analiza procesos y situaciones de la vida acorde con normas sintácticas y semánticas de dicha lengua.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Expresa ideas y conceptos de forma oral en una segunda lengua logrando que las personas comprendan el mensaje que quiere transmitir, considerando los requerimientos comunicativos de cada situación.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Aplica distintas estrategias comunicativas en el marco de una segunda lengua según quienes sean los interlocutores, el contexto en el que se encuentra y los objetivos que persigue.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Identifica las ideas claves en un texto o discurso oral en una segunda lengua e infiere conclusiones a partir de ellas.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 comunica en una segunda lengua con respeto y cordialidad con otras personas, considerando los retos de las diversas situaciones sociales.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 comunica asertivamente en una segunda lengua manejando las diferentes situaciones comunicativas que se presentan, lo cual implica el abordaje proactivo de los conflictos.</w:t>
            </w:r>
          </w:p>
          <w:p w:rsidR="00AB7CB7" w:rsidRDefault="00AB7CB7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AB7CB7" w:rsidRDefault="00926402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Trabajo en equipo y liderazgo: 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Conceptualiza qué es el trabajo en equipo, sus características y responsabilidades, teniendo en cuenta los retos del contexto.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Comprende el proceso de planificación de actividades en equipo de acuerdo con alguna metodología.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Participa en la realización de actividades conjuntas en un determinado equipo, con aceptación de las diferencias y comunicación asertiva, acorde con unos objetivos determinados.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Contribuye a que el equipo tenga una visión compartida y un claro programa de trabajo, participando en el análisis y resolución creativa de los conflictos.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Tiene un sentido de reto para que el equipo alcance metas cada vez más elevadas, acorde con la visión compartida del equipo.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Coordina procesos de planeación de actividades y proyectos, de acuerdo con los retos contextuales y el proyecto ético de vida.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Identifica dificultades en el trabajo en equipo y propone soluciones claras y factibles, asumiendo la responsabilidad en la superación de dichas dificultades.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Tiene compromiso ético en el trato con las personas.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 relaciona con los demás mediante la comunicación asertiva.</w:t>
            </w:r>
          </w:p>
          <w:p w:rsidR="00AB7CB7" w:rsidRDefault="00AB7CB7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AB7CB7" w:rsidRDefault="00926402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Gestión de la información y del conocimiento: 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Analiza los procesos contextuales de forma sistémica y tiene esto en cuenta en el abordaje de actividades y problemas.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Identifica los requerimientos de información y de conocimiento en el contexto, de acuerdo con una determinada meta.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Interpreta la información para comprenderla y generar conocimiento que le posibilite actuar de forma integral ante las situaciones y problemas. 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Procesa la información para generar conocimiento con base en una determinada metodología, las metas establecidas, las tecnologías de la información y comunicación, y el compromiso ético.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Argumenta la forma de abordar las actividades y problemas del contexto, considerando unos determinados saberes.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Propone soluciones sistémicas a los problemas a partir del análisis de la información y de unos determinados saberes.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Gestiona la información y el conocimiento con base en la utilización del computador a nivel de usuario.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Realiza actividades colaborativas mediante el uso de internet (correo electrónico, chat, video chat, páginas web, etc.) y de la telefonía fija y móvil.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Procesa la información y la utiliza con un alto compromiso ético de acuerdo con los diversos retos que se presentan en este campo.</w:t>
            </w:r>
          </w:p>
          <w:p w:rsidR="00AB7CB7" w:rsidRDefault="00AB7CB7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AB7CB7" w:rsidRDefault="00926402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Resolución de Problemas con base en la Matemáticas:</w:t>
            </w:r>
          </w:p>
          <w:p w:rsidR="00AB7CB7" w:rsidRDefault="0092640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Relaciona las matemáticas con su proyecto ético de vida.</w:t>
            </w:r>
          </w:p>
          <w:p w:rsidR="00AB7CB7" w:rsidRDefault="0092640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Identifica problemas del contexto considerando los saberes de las matemáticas.</w:t>
            </w:r>
          </w:p>
          <w:p w:rsidR="00AB7CB7" w:rsidRDefault="0092640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Interpreta y comprende problemas del contexto aplicando las matemáticas.</w:t>
            </w:r>
          </w:p>
          <w:p w:rsidR="00AB7CB7" w:rsidRDefault="0092640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Propone soluciones a problemas del contexto con base en los saberes de las matemáticas.</w:t>
            </w:r>
          </w:p>
          <w:p w:rsidR="00AB7CB7" w:rsidRDefault="0092640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Resuelve problemas del contexto con base en las matemáticas.</w:t>
            </w:r>
          </w:p>
          <w:p w:rsidR="00AB7CB7" w:rsidRDefault="0092640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Argumenta la solución dada a los problemas del contexto desde las matemáticas.</w:t>
            </w:r>
          </w:p>
          <w:p w:rsidR="00AB7CB7" w:rsidRDefault="00926402">
            <w:pPr>
              <w:numPr>
                <w:ilvl w:val="0"/>
                <w:numId w:val="3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Tiene actitud de reto para el aprendizaje continuo y para resolver los problemas de la mejor forma posible, considerando las metas personales y los retos del contexto.</w:t>
            </w:r>
          </w:p>
          <w:p w:rsidR="00AB7CB7" w:rsidRDefault="00AB7CB7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AB7CB7" w:rsidRDefault="00926402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Emprendimiento:</w:t>
            </w:r>
          </w:p>
          <w:p w:rsidR="00AB7CB7" w:rsidRDefault="0092640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Identifica problemas en el contexto que convierte en oportunidades para establecer nuevos proyectos sociales o económicos pertinentes.</w:t>
            </w:r>
          </w:p>
          <w:p w:rsidR="00AB7CB7" w:rsidRDefault="0092640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Diseña nuevos proyectos acorde con los requerimientos de la organización y del contexto empresarial.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Gestiona y saca adelante los proyectos con referencia a las metas propuestas, el proceso administrativo definido y las condiciones del entorno.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Actúa éticamente en los procesos de emprendimiento, considerando los diversos retos del contexto.</w:t>
            </w:r>
          </w:p>
          <w:p w:rsidR="00AB7CB7" w:rsidRDefault="00AB7CB7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AB7CB7" w:rsidRDefault="00926402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Investigación:</w:t>
            </w:r>
          </w:p>
          <w:p w:rsidR="00AB7CB7" w:rsidRDefault="0092640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Argumenta los diferentes componentes del concepto de investigación, dando cuenta de la definición, clasificación, características centrales, ejemplificación, diferencias, vinculación, etc.</w:t>
            </w:r>
          </w:p>
          <w:p w:rsidR="00AB7CB7" w:rsidRDefault="0092640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Planifica una actividad o proyecto de investigación (o de intervención con un componente investigativo), acorde con una determinada problemática y metodología de presentación de proyectos.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Ejecuta el proceso de investigación abordando de forma proactiva y estratégica las dificultades que se presentan en el proceso, haciendo adaptaciones oportunas, acorde con los resultados esperados.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Sistematiza la información aportada por el proyecto bajo un determinado método, acorde con los objetivos y metodología del mismo proyecto.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Socializa los resultados de la investigación mediante diferentes estrategias (ponencias, videos, artículos, libros, etc.), dando cuenta del problema, de la metodología, de los resultados y de las conclusiones alcanzadas.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Actúa éticamente en todas las etapas del proceso investigativo, acorde con la naturaleza del proyecto, los códigos de ética de la investigación y la antropoética.</w:t>
            </w:r>
          </w:p>
          <w:p w:rsidR="00AB7CB7" w:rsidRDefault="00AB7CB7">
            <w:pPr>
              <w:spacing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AB7CB7" w:rsidRDefault="00926402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Gestión de la Calidad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Determina los criterios a tener en cuenta en la gestión de la calidad organizacional acorde con las metas de la organización y las normas vigentes.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 automotiva en torno a la gestión de la calidad lo que le permite realizar las actividades con dedicación, perseverancia y la calidad esperada.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Planifica procesos de gestión de la calidad considerando el contexto organizacional y los criterios establecidos.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Ejecuta acciones concretas de mejoramiento de la calidad en un determinado proceso organizacional abordando de forma proactiva y estratégica las dificultades que se presentan, haciendo adaptaciones oportunas, acorde con los resultados esperados.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Actúa de acuerdo con el código de ética en el campo de la gestión de la calidad, teniendo como base la reflexión metacognitiva.</w:t>
            </w:r>
          </w:p>
          <w:p w:rsidR="00AB7CB7" w:rsidRDefault="00926402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Evalúa, sistematiza y socializa la gestión de la calidad con base en unos determinados criterios.</w:t>
            </w:r>
          </w:p>
          <w:p w:rsidR="00AB7CB7" w:rsidRDefault="00AB7CB7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AB7CB7" w:rsidRDefault="00AB7CB7">
      <w:pPr>
        <w:spacing w:after="0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tbl>
      <w:tblPr>
        <w:tblStyle w:val="ab"/>
        <w:tblW w:w="10065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AB7CB7" w:rsidTr="00F85837">
        <w:tc>
          <w:tcPr>
            <w:tcW w:w="10065" w:type="dxa"/>
            <w:shd w:val="clear" w:color="auto" w:fill="C0C0C0"/>
          </w:tcPr>
          <w:p w:rsidR="00AB7CB7" w:rsidRDefault="00926402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1. Indicadores de desempeño</w:t>
            </w:r>
          </w:p>
        </w:tc>
      </w:tr>
      <w:tr w:rsidR="00AB7CB7" w:rsidTr="00F85837">
        <w:tc>
          <w:tcPr>
            <w:tcW w:w="10065" w:type="dxa"/>
          </w:tcPr>
          <w:p w:rsidR="00AB7CB7" w:rsidRDefault="00AB7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AB7CB7" w:rsidRDefault="00926402">
            <w:pPr>
              <w:numPr>
                <w:ilvl w:val="0"/>
                <w:numId w:val="10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Realiza los ejercicios propuestos en clase de acuerdo a los conceptos desarrollados y a las indicaciones dadas, en el tiempo establecido para estos.</w:t>
            </w:r>
          </w:p>
          <w:p w:rsidR="00AB7CB7" w:rsidRDefault="00926402">
            <w:pPr>
              <w:numPr>
                <w:ilvl w:val="0"/>
                <w:numId w:val="10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Aplica los conceptos, los principios y las normas establecidas en sus propuestas de diseño con creatividad y objetividad.</w:t>
            </w:r>
          </w:p>
          <w:p w:rsidR="00AB7CB7" w:rsidRDefault="00926402">
            <w:pPr>
              <w:numPr>
                <w:ilvl w:val="0"/>
                <w:numId w:val="10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Es comprometido en la realización de sus trabajos y tareas.</w:t>
            </w:r>
          </w:p>
          <w:p w:rsidR="00AB7CB7" w:rsidRDefault="00926402">
            <w:pPr>
              <w:numPr>
                <w:ilvl w:val="0"/>
                <w:numId w:val="10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Participa activamente en el desarrollo de la clase, haciendo aportes significativos.</w:t>
            </w:r>
          </w:p>
          <w:p w:rsidR="00AB7CB7" w:rsidRDefault="00926402">
            <w:pPr>
              <w:numPr>
                <w:ilvl w:val="0"/>
                <w:numId w:val="10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Experimenta continuamente diferentes técnicas para un mejor desarrollo de sus propuestas y trabajos.</w:t>
            </w:r>
          </w:p>
          <w:p w:rsidR="00AB7CB7" w:rsidRDefault="00926402">
            <w:pPr>
              <w:numPr>
                <w:ilvl w:val="0"/>
                <w:numId w:val="10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Realiza lecturas complementarias, de los temas desarrollados en clase, ampliando sus conocimientos y mejorando los procesos de argumentación de sus trabajos y creaciones.</w:t>
            </w:r>
          </w:p>
          <w:p w:rsidR="00AB7CB7" w:rsidRDefault="00926402">
            <w:pPr>
              <w:numPr>
                <w:ilvl w:val="0"/>
                <w:numId w:val="10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Expresa sus ideas y pensamientos con claridad y precisión.</w:t>
            </w:r>
          </w:p>
          <w:p w:rsidR="00AB7CB7" w:rsidRDefault="00926402">
            <w:pPr>
              <w:numPr>
                <w:ilvl w:val="0"/>
                <w:numId w:val="10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Consigna en su bitácora los aspectos fundamentales del desarrollo de sus ideas y sus propuestas, con claridad y exactitud.</w:t>
            </w:r>
          </w:p>
          <w:p w:rsidR="00AB7CB7" w:rsidRDefault="00926402">
            <w:pPr>
              <w:numPr>
                <w:ilvl w:val="0"/>
                <w:numId w:val="10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Presenta sus trabajos y proyectos con pulcritud. </w:t>
            </w:r>
          </w:p>
          <w:p w:rsidR="00AB7CB7" w:rsidRDefault="00AB7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AB7CB7" w:rsidRDefault="00AB7CB7">
      <w:pPr>
        <w:spacing w:after="0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tbl>
      <w:tblPr>
        <w:tblStyle w:val="ac"/>
        <w:tblW w:w="10065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AB7CB7" w:rsidTr="00F85837">
        <w:tc>
          <w:tcPr>
            <w:tcW w:w="10065" w:type="dxa"/>
            <w:shd w:val="clear" w:color="auto" w:fill="C0C0C0"/>
          </w:tcPr>
          <w:p w:rsidR="00AB7CB7" w:rsidRDefault="00926402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2. Introducción</w:t>
            </w:r>
          </w:p>
        </w:tc>
      </w:tr>
      <w:tr w:rsidR="00AB7CB7" w:rsidTr="00F85837">
        <w:tc>
          <w:tcPr>
            <w:tcW w:w="10065" w:type="dxa"/>
          </w:tcPr>
          <w:p w:rsidR="00AB7CB7" w:rsidRDefault="00926402">
            <w:p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curso académico de color II es un espacio para el conocimiento del uso del color en el ámbito de la comunicación visual, de las artes visuales y del diseño en general. Busca el desarrollo de la sensibilidad y de la percepción del color. Conduce al conocimiento y experimentación de técnicas, métodos, esquemas y manejos apropiados del color para el diseño de piezas gráficas. Acude al estudio del significado de los colores para determinar su vital importancia a la hora de diseñar y de realizar propuestas creativas. De igual manera, estimula a los estudiantes para que estén atentos a las tendencias y estilos que determinan su buen uso en cada época y situación particular.</w:t>
            </w:r>
          </w:p>
          <w:p w:rsidR="00AB7CB7" w:rsidRDefault="00926402">
            <w:p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curso se estructura conceptualmente a partir de los principios básicos de del uso del color en los procesos de diagramación, del estudio y práctica de la cinética del color, del empleo del color en tipografía y rotulado y del poder que tiene el color para el posicionamiento de un producto en el mercado.</w:t>
            </w:r>
          </w:p>
        </w:tc>
      </w:tr>
    </w:tbl>
    <w:p w:rsidR="00AB7CB7" w:rsidRDefault="00AB7CB7">
      <w:pPr>
        <w:spacing w:after="0" w:line="240" w:lineRule="auto"/>
        <w:ind w:left="0" w:hanging="2"/>
        <w:rPr>
          <w:rFonts w:ascii="Arial" w:eastAsia="Arial" w:hAnsi="Arial" w:cs="Arial"/>
          <w:sz w:val="24"/>
          <w:szCs w:val="24"/>
        </w:rPr>
      </w:pPr>
    </w:p>
    <w:tbl>
      <w:tblPr>
        <w:tblStyle w:val="ad"/>
        <w:tblW w:w="10065" w:type="dxa"/>
        <w:tblInd w:w="-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AB7CB7">
        <w:tc>
          <w:tcPr>
            <w:tcW w:w="10065" w:type="dxa"/>
            <w:shd w:val="clear" w:color="auto" w:fill="D9D9D9"/>
          </w:tcPr>
          <w:p w:rsidR="00AB7CB7" w:rsidRDefault="00926402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3. Justificación</w:t>
            </w:r>
          </w:p>
        </w:tc>
      </w:tr>
      <w:tr w:rsidR="00AB7CB7">
        <w:tc>
          <w:tcPr>
            <w:tcW w:w="10065" w:type="dxa"/>
          </w:tcPr>
          <w:p w:rsidR="00AB7CB7" w:rsidRDefault="00926402">
            <w:p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El color es una forma inmediata de comunicación no verbal. Su presencia en todos los elementos y en todos los ámbitos de nuestra vida es de gran importancia. Es un recurso visual que estimula comportamientos y estados de ánimo. Para el diseño se convierte en un arma poderosa que sirve como medio para expresar, comunicar y decorar. </w:t>
            </w:r>
          </w:p>
          <w:p w:rsidR="00AB7CB7" w:rsidRDefault="00926402">
            <w:p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curso de color II, hace parte de la formación básica de diseñador gráfico, atendiendo a la necesidad de aportar herramientas esenciales para el desarrollo de sus procesos de expresión y comunicación gráfica.</w:t>
            </w:r>
          </w:p>
          <w:p w:rsidR="00AB7CB7" w:rsidRDefault="00926402">
            <w:p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Es fundamental en la medida en que permite la comprensión del lenguaje del color como medio básico de expresión en el momento de tomar decisiones para el diseño de piezas gráficas.</w:t>
            </w:r>
          </w:p>
          <w:p w:rsidR="00AB7CB7" w:rsidRDefault="00AB7CB7">
            <w:p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AB7CB7" w:rsidRDefault="00AB7CB7">
            <w:p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AB7CB7" w:rsidRDefault="00AB7CB7">
      <w:pPr>
        <w:spacing w:after="0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p w:rsidR="00F85837" w:rsidRDefault="00F85837">
      <w:pPr>
        <w:spacing w:after="0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p w:rsidR="00F85837" w:rsidRDefault="00F85837">
      <w:pPr>
        <w:spacing w:after="0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p w:rsidR="00F85837" w:rsidRDefault="00F85837">
      <w:pPr>
        <w:spacing w:after="0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p w:rsidR="00F85837" w:rsidRDefault="00F85837">
      <w:pPr>
        <w:spacing w:after="0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p w:rsidR="00F85837" w:rsidRDefault="00F85837">
      <w:pPr>
        <w:spacing w:after="0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p w:rsidR="00F85837" w:rsidRDefault="00F85837">
      <w:pPr>
        <w:spacing w:after="0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p w:rsidR="00F85837" w:rsidRDefault="00F85837">
      <w:pPr>
        <w:spacing w:after="0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p w:rsidR="00F85837" w:rsidRDefault="00F85837">
      <w:pPr>
        <w:spacing w:after="0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p w:rsidR="00F85837" w:rsidRDefault="00F85837">
      <w:pPr>
        <w:spacing w:after="0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p w:rsidR="00F85837" w:rsidRDefault="00F85837">
      <w:pPr>
        <w:spacing w:after="0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p w:rsidR="00F85837" w:rsidRDefault="00F85837">
      <w:pPr>
        <w:spacing w:after="0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tbl>
      <w:tblPr>
        <w:tblStyle w:val="ae"/>
        <w:tblW w:w="10065" w:type="dxa"/>
        <w:tblInd w:w="-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AB7CB7">
        <w:tc>
          <w:tcPr>
            <w:tcW w:w="10065" w:type="dxa"/>
            <w:shd w:val="clear" w:color="auto" w:fill="D9D9D9"/>
          </w:tcPr>
          <w:p w:rsidR="00AB7CB7" w:rsidRDefault="00926402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4. Saberes</w:t>
            </w:r>
          </w:p>
        </w:tc>
      </w:tr>
      <w:tr w:rsidR="00AB7CB7">
        <w:trPr>
          <w:trHeight w:val="2858"/>
        </w:trPr>
        <w:tc>
          <w:tcPr>
            <w:tcW w:w="10065" w:type="dxa"/>
          </w:tcPr>
          <w:p w:rsidR="00AB7CB7" w:rsidRDefault="00AB7C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tbl>
            <w:tblPr>
              <w:tblStyle w:val="af"/>
              <w:tblW w:w="9684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80"/>
              <w:gridCol w:w="3071"/>
              <w:gridCol w:w="3433"/>
            </w:tblGrid>
            <w:tr w:rsidR="00AB7CB7">
              <w:trPr>
                <w:trHeight w:val="578"/>
              </w:trPr>
              <w:tc>
                <w:tcPr>
                  <w:tcW w:w="3180" w:type="dxa"/>
                  <w:shd w:val="clear" w:color="auto" w:fill="CCCCCC"/>
                  <w:vAlign w:val="center"/>
                </w:tcPr>
                <w:p w:rsidR="00AB7CB7" w:rsidRDefault="00926402">
                  <w:pPr>
                    <w:spacing w:after="0" w:line="240" w:lineRule="auto"/>
                    <w:ind w:left="0" w:hanging="2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>Conceptuales</w:t>
                  </w:r>
                </w:p>
              </w:tc>
              <w:tc>
                <w:tcPr>
                  <w:tcW w:w="3071" w:type="dxa"/>
                  <w:shd w:val="clear" w:color="auto" w:fill="CCCCCC"/>
                  <w:vAlign w:val="center"/>
                </w:tcPr>
                <w:p w:rsidR="00AB7CB7" w:rsidRDefault="00926402">
                  <w:pPr>
                    <w:spacing w:after="0" w:line="240" w:lineRule="auto"/>
                    <w:ind w:left="0" w:hanging="2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>Procedimentales</w:t>
                  </w:r>
                </w:p>
              </w:tc>
              <w:tc>
                <w:tcPr>
                  <w:tcW w:w="3433" w:type="dxa"/>
                  <w:shd w:val="clear" w:color="auto" w:fill="CCCCCC"/>
                  <w:vAlign w:val="center"/>
                </w:tcPr>
                <w:p w:rsidR="00AB7CB7" w:rsidRDefault="00926402">
                  <w:pPr>
                    <w:spacing w:after="0" w:line="240" w:lineRule="auto"/>
                    <w:ind w:left="0" w:hanging="2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>Actitudinal</w:t>
                  </w:r>
                </w:p>
              </w:tc>
            </w:tr>
            <w:tr w:rsidR="00AB7CB7">
              <w:trPr>
                <w:trHeight w:val="2859"/>
              </w:trPr>
              <w:tc>
                <w:tcPr>
                  <w:tcW w:w="3180" w:type="dxa"/>
                </w:tcPr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color w:val="17365D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17365D"/>
                      <w:sz w:val="20"/>
                      <w:szCs w:val="20"/>
                    </w:rPr>
                    <w:t>Unidad 1: El Rough o boceto creativo</w:t>
                  </w:r>
                </w:p>
                <w:p w:rsidR="00AB7CB7" w:rsidRDefault="00AB7CB7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color w:val="17365D"/>
                      <w:sz w:val="20"/>
                      <w:szCs w:val="20"/>
                    </w:rPr>
                  </w:pP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1. El color en la diagramación.</w:t>
                  </w: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1.1. El equilibrio de la página: Aplicación de un sistema reticular</w:t>
                  </w: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1.2. La percepción de los llenos y los vacíos: formas diversas y siluetas</w:t>
                  </w: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1.3.Sensaciones cromáticas y acromáticas</w:t>
                  </w:r>
                </w:p>
                <w:p w:rsidR="00AB7CB7" w:rsidRDefault="00AB7CB7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color w:val="17365D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17365D"/>
                      <w:sz w:val="20"/>
                      <w:szCs w:val="20"/>
                    </w:rPr>
                    <w:t>Unidad 2: Teoría Cinética del Color</w:t>
                  </w:r>
                </w:p>
                <w:p w:rsidR="00AB7CB7" w:rsidRDefault="00AB7CB7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color w:val="17365D"/>
                      <w:sz w:val="20"/>
                      <w:szCs w:val="20"/>
                    </w:rPr>
                  </w:pP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2. Teoría cinética del color:</w:t>
                  </w: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2.1. Valor óptico del color: equilibrio y compensación de masas de color (negro sobre blanco y blanco sobre negro).</w:t>
                  </w: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2.2. Superposición de colores complementarios: contraste simultáneo</w:t>
                  </w:r>
                </w:p>
                <w:p w:rsidR="00AB7CB7" w:rsidRDefault="00AB7CB7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2.3. Vibraciones e ilusiones ópticas: efecto moaré, irradiación, expansión, visión periférica, constancia, combinaciones discordantes, perm 4, efecto fret.</w:t>
                  </w: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2.4. El color tridimensional. Op art (Arte Óptico)</w:t>
                  </w:r>
                </w:p>
                <w:p w:rsidR="00AB7CB7" w:rsidRDefault="00AB7CB7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color w:val="17365D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17365D"/>
                      <w:sz w:val="20"/>
                      <w:szCs w:val="20"/>
                    </w:rPr>
                    <w:t>Unidad 3. Legibilidad de los colores.</w:t>
                  </w:r>
                </w:p>
                <w:p w:rsidR="00AB7CB7" w:rsidRDefault="00AB7CB7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color w:val="17365D"/>
                      <w:sz w:val="20"/>
                      <w:szCs w:val="20"/>
                    </w:rPr>
                  </w:pP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3.1. La legibilidad de un rótulo sobre fondos de color: el problema de la  legibilidad de los textos, fundamentales para la comunicación visual.</w:t>
                  </w: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3.2. Tabla de Karl Borggrafe sobre la legibilidad de las letras sobre fondos de color</w:t>
                  </w: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3.3. Un carácter outline: una letra formada por una línea de contorno y vacía o coloreada en su interior </w:t>
                  </w: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3.4.Colores y formas geométricas: cuadrado, círculo, triángulo</w:t>
                  </w:r>
                </w:p>
                <w:p w:rsidR="00AB7CB7" w:rsidRDefault="00AB7CB7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color w:val="17365D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17365D"/>
                      <w:sz w:val="20"/>
                      <w:szCs w:val="20"/>
                    </w:rPr>
                    <w:t>Unidad 4. Color y mercadeo.</w:t>
                  </w:r>
                </w:p>
                <w:p w:rsidR="00AB7CB7" w:rsidRDefault="00AB7CB7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color w:val="17365D"/>
                      <w:sz w:val="20"/>
                      <w:szCs w:val="20"/>
                    </w:rPr>
                  </w:pP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4.1. El color en el envase: El color y el diseño de empaque en la conducta de compra del consumidor</w:t>
                  </w: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4.2. Color y productos, color y sabor: tipos de etiquetas</w:t>
                  </w: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4.3. Packaging: diseño gráfico y color en las bolsas de las tiendas</w:t>
                  </w:r>
                </w:p>
                <w:p w:rsidR="00AB7CB7" w:rsidRDefault="00AB7CB7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4.4. El poder de los colores: color, arquitectura y estados de ánimo</w:t>
                  </w:r>
                </w:p>
                <w:p w:rsidR="00AB7CB7" w:rsidRDefault="00AB7CB7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:rsidR="00AB7CB7" w:rsidRDefault="00AB7CB7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71" w:type="dxa"/>
                </w:tcPr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Mezcla sustractiva de color a partir de pigmentos.</w:t>
                  </w:r>
                </w:p>
                <w:p w:rsidR="00AB7CB7" w:rsidRDefault="00AB7CB7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Técnicas de diagramación con color.</w:t>
                  </w:r>
                </w:p>
                <w:p w:rsidR="00AB7CB7" w:rsidRDefault="00AB7CB7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Técnicas de diagramación equilibrio de la página con color</w:t>
                  </w:r>
                </w:p>
                <w:p w:rsidR="00AB7CB7" w:rsidRDefault="00AB7CB7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El papel coloreado y la retención de esquemas de color</w:t>
                  </w:r>
                </w:p>
                <w:p w:rsidR="00AB7CB7" w:rsidRDefault="00AB7CB7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:rsidR="00AB7CB7" w:rsidRDefault="00AB7CB7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Aplicación de la psicología del color.</w:t>
                  </w:r>
                </w:p>
                <w:p w:rsidR="00AB7CB7" w:rsidRDefault="00AB7CB7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Aplicación de esquemas y combinaciones de color.</w:t>
                  </w:r>
                </w:p>
                <w:p w:rsidR="00AB7CB7" w:rsidRDefault="00AB7CB7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Aplicación y diseño a partir de la cinética del color.</w:t>
                  </w:r>
                </w:p>
                <w:p w:rsidR="00AB7CB7" w:rsidRDefault="00AB7CB7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Resolución de problemas de diseño a partir del color.</w:t>
                  </w:r>
                </w:p>
                <w:p w:rsidR="00AB7CB7" w:rsidRDefault="00AB7CB7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Realización de composiciones y diseños con color a partir de conceptos y temas específicos.</w:t>
                  </w:r>
                </w:p>
                <w:p w:rsidR="00AB7CB7" w:rsidRDefault="00AB7CB7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Usos adecuados del color para tipografías y rotulados.</w:t>
                  </w:r>
                </w:p>
                <w:p w:rsidR="00AB7CB7" w:rsidRDefault="00AB7CB7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Diseño de packaging con color. Aplicación de normatividad.</w:t>
                  </w:r>
                </w:p>
                <w:p w:rsidR="00AB7CB7" w:rsidRDefault="00AB7CB7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3433" w:type="dxa"/>
                </w:tcPr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Asistencia y Puntualidad a las actividades.</w:t>
                  </w:r>
                </w:p>
                <w:p w:rsidR="00AB7CB7" w:rsidRDefault="00AB7CB7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Pulcritud y precisión en la factura de trabajos y proyectos.</w:t>
                  </w:r>
                </w:p>
                <w:p w:rsidR="00AB7CB7" w:rsidRDefault="00AB7CB7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Aplicación objetiva de conceptos, normas y principios.</w:t>
                  </w:r>
                </w:p>
                <w:p w:rsidR="00AB7CB7" w:rsidRDefault="00AB7CB7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Participación proactiva en procesos de elaboración conjunta de trabajos y proyectos.</w:t>
                  </w:r>
                </w:p>
                <w:p w:rsidR="00AB7CB7" w:rsidRDefault="00AB7CB7">
                  <w:pPr>
                    <w:spacing w:after="0" w:line="240" w:lineRule="auto"/>
                    <w:ind w:left="0" w:hanging="2"/>
                    <w:jc w:val="both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:rsidR="00AB7CB7" w:rsidRDefault="00926402">
                  <w:pPr>
                    <w:ind w:left="0" w:hanging="2"/>
                    <w:jc w:val="both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Participa activamente en las actividades de socialización, aportando opiniones constructivas y fundamentadas en el desarrollo de los proyectos propios y de sus compañeros.</w:t>
                  </w:r>
                </w:p>
                <w:p w:rsidR="00AB7CB7" w:rsidRDefault="00926402">
                  <w:pPr>
                    <w:spacing w:after="0" w:line="240" w:lineRule="auto"/>
                    <w:ind w:left="0" w:hanging="2"/>
                    <w:jc w:val="both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Interpreta e identifica claramente el manejo de recursos y herramientas que ofrece la teoría del color a través del intercambio de experiencias personales y comparativas  para resolver problemas de diseño mediante ejercicios reales.</w:t>
                  </w:r>
                </w:p>
              </w:tc>
            </w:tr>
          </w:tbl>
          <w:p w:rsidR="00AB7CB7" w:rsidRDefault="00AB7CB7">
            <w:p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AB7CB7" w:rsidRDefault="00AB7CB7">
      <w:pPr>
        <w:spacing w:after="0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tbl>
      <w:tblPr>
        <w:tblStyle w:val="af0"/>
        <w:tblW w:w="10051" w:type="dxa"/>
        <w:tblInd w:w="-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51"/>
      </w:tblGrid>
      <w:tr w:rsidR="00AB7CB7">
        <w:tc>
          <w:tcPr>
            <w:tcW w:w="10051" w:type="dxa"/>
            <w:shd w:val="clear" w:color="auto" w:fill="D9D9D9"/>
          </w:tcPr>
          <w:p w:rsidR="00AB7CB7" w:rsidRDefault="00926402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5. Metodología</w:t>
            </w:r>
          </w:p>
        </w:tc>
      </w:tr>
      <w:tr w:rsidR="00AB7CB7">
        <w:trPr>
          <w:trHeight w:val="1106"/>
        </w:trPr>
        <w:tc>
          <w:tcPr>
            <w:tcW w:w="10051" w:type="dxa"/>
          </w:tcPr>
          <w:p w:rsidR="00AB7CB7" w:rsidRDefault="00926402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curso de color II se desarrolla en sesiones teórico-prácticas en las que docente y educando generan procesos de creación a partir de conceptos básicos de la teoría del color y su aplicación directa al diseño gráfico.</w:t>
            </w:r>
          </w:p>
          <w:p w:rsidR="00AB7CB7" w:rsidRDefault="00926402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Este proceso se desarrolla a partir de las siguientes dinámicas:</w:t>
            </w:r>
          </w:p>
          <w:p w:rsidR="00AB7CB7" w:rsidRDefault="00926402">
            <w:pPr>
              <w:numPr>
                <w:ilvl w:val="0"/>
                <w:numId w:val="11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Desarrollo conceptual de cada tema.</w:t>
            </w:r>
          </w:p>
          <w:p w:rsidR="00AB7CB7" w:rsidRDefault="00926402">
            <w:pPr>
              <w:numPr>
                <w:ilvl w:val="0"/>
                <w:numId w:val="11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Ilustración gráfica de conceptos a partir de presentaciones en bancos de imágenes de diferentes ámbitos del diseño, del arte y de la comunicación visual.</w:t>
            </w:r>
          </w:p>
          <w:p w:rsidR="00AB7CB7" w:rsidRDefault="00926402">
            <w:pPr>
              <w:numPr>
                <w:ilvl w:val="0"/>
                <w:numId w:val="11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Realización de composiciones y diseños básicos para la aplicación de conceptos, métodos y procesos para el uso del color. Un ejercicio de aplicación por clase y otro de aplicación como actividad complementaria de la clase.</w:t>
            </w:r>
          </w:p>
          <w:p w:rsidR="00AB7CB7" w:rsidRDefault="00926402">
            <w:pPr>
              <w:numPr>
                <w:ilvl w:val="0"/>
                <w:numId w:val="11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Utilización de bitácora para la consignación de los aspectos más relevantes del proceso de desarrollo de una idea gráfica, a nivel de pre bocetos y bocetos, de reflexiones y decisiones realizadas….</w:t>
            </w:r>
          </w:p>
          <w:p w:rsidR="00AB7CB7" w:rsidRDefault="00926402">
            <w:pPr>
              <w:numPr>
                <w:ilvl w:val="0"/>
                <w:numId w:val="11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Desarrollo de proyectos gráficos para la aplicación de métodos y procesos para el uso del color. Dos para el semestre.</w:t>
            </w:r>
          </w:p>
          <w:p w:rsidR="00AB7CB7" w:rsidRDefault="00926402">
            <w:pPr>
              <w:numPr>
                <w:ilvl w:val="0"/>
                <w:numId w:val="11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Lecturas complementarias y material audiovisual para reforzar la comprensión de los conceptos desarrollados en clase.</w:t>
            </w:r>
          </w:p>
          <w:p w:rsidR="00AB7CB7" w:rsidRDefault="00926402">
            <w:pPr>
              <w:numPr>
                <w:ilvl w:val="0"/>
                <w:numId w:val="11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Realización de un banco de imágenes de color.</w:t>
            </w:r>
          </w:p>
          <w:p w:rsidR="00AB7CB7" w:rsidRDefault="00AB7CB7">
            <w:p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AB7CB7" w:rsidRDefault="00AB7CB7">
      <w:pPr>
        <w:spacing w:after="0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p w:rsidR="00F85837" w:rsidRDefault="00F85837">
      <w:pPr>
        <w:spacing w:after="0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p w:rsidR="00F85837" w:rsidRDefault="00F85837">
      <w:pPr>
        <w:spacing w:after="0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p w:rsidR="00F85837" w:rsidRDefault="00F85837">
      <w:pPr>
        <w:spacing w:after="0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p w:rsidR="00F85837" w:rsidRDefault="00F85837">
      <w:pPr>
        <w:spacing w:after="0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p w:rsidR="00F85837" w:rsidRDefault="00F85837">
      <w:pPr>
        <w:spacing w:after="0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p w:rsidR="00F85837" w:rsidRDefault="00F85837">
      <w:pPr>
        <w:spacing w:after="0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p w:rsidR="00F85837" w:rsidRDefault="00F85837">
      <w:pPr>
        <w:spacing w:after="0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p w:rsidR="00F85837" w:rsidRDefault="00F85837">
      <w:pPr>
        <w:spacing w:after="0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p w:rsidR="00F85837" w:rsidRDefault="00F85837">
      <w:pPr>
        <w:spacing w:after="0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p w:rsidR="00F85837" w:rsidRDefault="00F85837">
      <w:pPr>
        <w:spacing w:after="0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p w:rsidR="00F85837" w:rsidRDefault="00F85837">
      <w:pPr>
        <w:spacing w:after="0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tbl>
      <w:tblPr>
        <w:tblStyle w:val="af1"/>
        <w:tblW w:w="9960" w:type="dxa"/>
        <w:tblInd w:w="-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60"/>
      </w:tblGrid>
      <w:tr w:rsidR="00AB7CB7">
        <w:tc>
          <w:tcPr>
            <w:tcW w:w="9960" w:type="dxa"/>
            <w:shd w:val="clear" w:color="auto" w:fill="D9D9D9"/>
          </w:tcPr>
          <w:p w:rsidR="00AB7CB7" w:rsidRDefault="00926402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6. Evaluación</w:t>
            </w:r>
          </w:p>
        </w:tc>
      </w:tr>
      <w:tr w:rsidR="00AB7CB7">
        <w:trPr>
          <w:trHeight w:val="3382"/>
        </w:trPr>
        <w:tc>
          <w:tcPr>
            <w:tcW w:w="9960" w:type="dxa"/>
          </w:tcPr>
          <w:p w:rsidR="00AB7CB7" w:rsidRDefault="00AB7CB7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</w:p>
          <w:tbl>
            <w:tblPr>
              <w:tblStyle w:val="af2"/>
              <w:tblW w:w="8980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45"/>
              <w:gridCol w:w="2245"/>
              <w:gridCol w:w="2245"/>
              <w:gridCol w:w="2245"/>
            </w:tblGrid>
            <w:tr w:rsidR="00AB7CB7">
              <w:tc>
                <w:tcPr>
                  <w:tcW w:w="2245" w:type="dxa"/>
                  <w:shd w:val="clear" w:color="auto" w:fill="D9D9D9"/>
                </w:tcPr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>Descripción</w:t>
                  </w:r>
                </w:p>
                <w:p w:rsidR="00AB7CB7" w:rsidRDefault="00AB7CB7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 xml:space="preserve">Tipos </w:t>
                  </w: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>de evaluación</w:t>
                  </w:r>
                </w:p>
              </w:tc>
              <w:tc>
                <w:tcPr>
                  <w:tcW w:w="2245" w:type="dxa"/>
                  <w:shd w:val="clear" w:color="auto" w:fill="D9D9D9"/>
                  <w:vAlign w:val="center"/>
                </w:tcPr>
                <w:p w:rsidR="00AB7CB7" w:rsidRDefault="00926402">
                  <w:pPr>
                    <w:spacing w:after="0" w:line="240" w:lineRule="auto"/>
                    <w:ind w:left="0" w:hanging="2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>Actividades</w:t>
                  </w:r>
                </w:p>
              </w:tc>
              <w:tc>
                <w:tcPr>
                  <w:tcW w:w="2245" w:type="dxa"/>
                  <w:shd w:val="clear" w:color="auto" w:fill="D9D9D9"/>
                  <w:vAlign w:val="center"/>
                </w:tcPr>
                <w:p w:rsidR="00AB7CB7" w:rsidRDefault="00926402">
                  <w:pPr>
                    <w:spacing w:after="0" w:line="240" w:lineRule="auto"/>
                    <w:ind w:left="0" w:hanging="2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>Evidencias</w:t>
                  </w:r>
                </w:p>
              </w:tc>
              <w:tc>
                <w:tcPr>
                  <w:tcW w:w="2245" w:type="dxa"/>
                  <w:shd w:val="clear" w:color="auto" w:fill="D9D9D9"/>
                  <w:vAlign w:val="center"/>
                </w:tcPr>
                <w:p w:rsidR="00AB7CB7" w:rsidRDefault="00926402">
                  <w:pPr>
                    <w:spacing w:after="0" w:line="240" w:lineRule="auto"/>
                    <w:ind w:left="0" w:hanging="2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 xml:space="preserve">Porcentajes </w:t>
                  </w:r>
                </w:p>
                <w:p w:rsidR="00AB7CB7" w:rsidRDefault="00AB7CB7">
                  <w:pPr>
                    <w:spacing w:after="0" w:line="240" w:lineRule="auto"/>
                    <w:ind w:left="0" w:hanging="2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</w:tc>
            </w:tr>
            <w:tr w:rsidR="00AB7CB7">
              <w:tc>
                <w:tcPr>
                  <w:tcW w:w="2245" w:type="dxa"/>
                </w:tcPr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Hetero evaluación Sumativa</w:t>
                  </w:r>
                </w:p>
              </w:tc>
              <w:tc>
                <w:tcPr>
                  <w:tcW w:w="2245" w:type="dxa"/>
                </w:tcPr>
                <w:p w:rsidR="00AB7CB7" w:rsidRDefault="00926402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Corrección individual y grupal de trabajos y proyectos.</w:t>
                  </w:r>
                </w:p>
                <w:p w:rsidR="00AB7CB7" w:rsidRDefault="00AB7CB7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45" w:type="dxa"/>
                </w:tcPr>
                <w:p w:rsidR="00AB7CB7" w:rsidRDefault="00926402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Entrega de Composiciones con color.Quiz</w:t>
                  </w:r>
                </w:p>
              </w:tc>
              <w:tc>
                <w:tcPr>
                  <w:tcW w:w="2245" w:type="dxa"/>
                  <w:vAlign w:val="center"/>
                </w:tcPr>
                <w:p w:rsidR="00AB7CB7" w:rsidRDefault="00926402">
                  <w:pPr>
                    <w:spacing w:after="0" w:line="240" w:lineRule="auto"/>
                    <w:ind w:left="0" w:hanging="2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5%</w:t>
                  </w:r>
                </w:p>
              </w:tc>
            </w:tr>
            <w:tr w:rsidR="00AB7CB7">
              <w:tc>
                <w:tcPr>
                  <w:tcW w:w="2245" w:type="dxa"/>
                </w:tcPr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Hetero evaluación Sumativa</w:t>
                  </w:r>
                </w:p>
              </w:tc>
              <w:tc>
                <w:tcPr>
                  <w:tcW w:w="2245" w:type="dxa"/>
                </w:tcPr>
                <w:p w:rsidR="00AB7CB7" w:rsidRDefault="00926402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Conversatorios de clase.</w:t>
                  </w:r>
                </w:p>
                <w:p w:rsidR="00AB7CB7" w:rsidRDefault="00AB7CB7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45" w:type="dxa"/>
                </w:tcPr>
                <w:p w:rsidR="00AB7CB7" w:rsidRDefault="00926402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Relatoría del conversatorio Quiz</w:t>
                  </w:r>
                </w:p>
              </w:tc>
              <w:tc>
                <w:tcPr>
                  <w:tcW w:w="2245" w:type="dxa"/>
                  <w:vAlign w:val="center"/>
                </w:tcPr>
                <w:p w:rsidR="00AB7CB7" w:rsidRDefault="00926402">
                  <w:pPr>
                    <w:spacing w:after="0" w:line="240" w:lineRule="auto"/>
                    <w:ind w:left="0" w:hanging="2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5%</w:t>
                  </w:r>
                </w:p>
              </w:tc>
            </w:tr>
            <w:tr w:rsidR="00AB7CB7">
              <w:tc>
                <w:tcPr>
                  <w:tcW w:w="2245" w:type="dxa"/>
                </w:tcPr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Co evaluación</w:t>
                  </w:r>
                </w:p>
              </w:tc>
              <w:tc>
                <w:tcPr>
                  <w:tcW w:w="2245" w:type="dxa"/>
                </w:tcPr>
                <w:p w:rsidR="00AB7CB7" w:rsidRDefault="00926402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Socialización de Trabajos de clase </w:t>
                  </w:r>
                </w:p>
              </w:tc>
              <w:tc>
                <w:tcPr>
                  <w:tcW w:w="2245" w:type="dxa"/>
                </w:tcPr>
                <w:p w:rsidR="00AB7CB7" w:rsidRDefault="00926402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Exposición de las composiciones con color. Quiz</w:t>
                  </w:r>
                </w:p>
              </w:tc>
              <w:tc>
                <w:tcPr>
                  <w:tcW w:w="2245" w:type="dxa"/>
                  <w:vAlign w:val="center"/>
                </w:tcPr>
                <w:p w:rsidR="00AB7CB7" w:rsidRDefault="00926402">
                  <w:pPr>
                    <w:spacing w:after="0" w:line="240" w:lineRule="auto"/>
                    <w:ind w:left="0" w:hanging="2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5%</w:t>
                  </w:r>
                </w:p>
              </w:tc>
            </w:tr>
            <w:tr w:rsidR="00AB7CB7">
              <w:tc>
                <w:tcPr>
                  <w:tcW w:w="2245" w:type="dxa"/>
                </w:tcPr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Hetero evaluación Sumativa</w:t>
                  </w:r>
                </w:p>
              </w:tc>
              <w:tc>
                <w:tcPr>
                  <w:tcW w:w="2245" w:type="dxa"/>
                </w:tcPr>
                <w:p w:rsidR="00AB7CB7" w:rsidRDefault="00926402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Proyectos o productos gráficos. Parcial. Proyecto</w:t>
                  </w:r>
                </w:p>
              </w:tc>
              <w:tc>
                <w:tcPr>
                  <w:tcW w:w="2245" w:type="dxa"/>
                </w:tcPr>
                <w:p w:rsidR="00AB7CB7" w:rsidRDefault="00926402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Evaluaciones conceptuales.</w:t>
                  </w:r>
                </w:p>
                <w:p w:rsidR="00AB7CB7" w:rsidRDefault="00926402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Entrega de Proyectos  para parcial</w:t>
                  </w:r>
                </w:p>
              </w:tc>
              <w:tc>
                <w:tcPr>
                  <w:tcW w:w="2245" w:type="dxa"/>
                  <w:vAlign w:val="center"/>
                </w:tcPr>
                <w:p w:rsidR="00AB7CB7" w:rsidRDefault="00926402">
                  <w:pPr>
                    <w:spacing w:after="0" w:line="240" w:lineRule="auto"/>
                    <w:ind w:left="0" w:hanging="2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Primer parcial 20% Segundo Parcial 20% y Tercer Parcial 30% Para un total de  70%</w:t>
                  </w:r>
                </w:p>
              </w:tc>
            </w:tr>
            <w:tr w:rsidR="00AB7CB7">
              <w:trPr>
                <w:trHeight w:val="466"/>
              </w:trPr>
              <w:tc>
                <w:tcPr>
                  <w:tcW w:w="2245" w:type="dxa"/>
                </w:tcPr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Hetero evaluación sumativa</w:t>
                  </w:r>
                </w:p>
              </w:tc>
              <w:tc>
                <w:tcPr>
                  <w:tcW w:w="2245" w:type="dxa"/>
                </w:tcPr>
                <w:p w:rsidR="00AB7CB7" w:rsidRDefault="00926402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Prácticas de clase</w:t>
                  </w:r>
                </w:p>
                <w:p w:rsidR="00AB7CB7" w:rsidRDefault="00926402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Trabajos complementarios</w:t>
                  </w:r>
                </w:p>
                <w:p w:rsidR="00AB7CB7" w:rsidRDefault="00926402">
                  <w:pP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2245" w:type="dxa"/>
                </w:tcPr>
                <w:p w:rsidR="00AB7CB7" w:rsidRDefault="00926402">
                  <w:pPr>
                    <w:numPr>
                      <w:ilvl w:val="0"/>
                      <w:numId w:val="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="0" w:hanging="2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Entrega de trabajos corregidos.</w:t>
                  </w:r>
                </w:p>
              </w:tc>
              <w:tc>
                <w:tcPr>
                  <w:tcW w:w="2245" w:type="dxa"/>
                  <w:vAlign w:val="center"/>
                </w:tcPr>
                <w:p w:rsidR="00AB7CB7" w:rsidRDefault="00926402">
                  <w:pPr>
                    <w:spacing w:after="0" w:line="240" w:lineRule="auto"/>
                    <w:ind w:left="0" w:hanging="2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15%</w:t>
                  </w:r>
                </w:p>
              </w:tc>
            </w:tr>
          </w:tbl>
          <w:p w:rsidR="00AB7CB7" w:rsidRDefault="00AB7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AB7CB7" w:rsidRDefault="00AB7CB7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AB7CB7" w:rsidRDefault="00AB7CB7">
      <w:pPr>
        <w:spacing w:after="0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p w:rsidR="00AB7CB7" w:rsidRDefault="00AB7CB7">
      <w:pPr>
        <w:spacing w:after="0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p w:rsidR="00AB7CB7" w:rsidRDefault="00AB7CB7">
      <w:pPr>
        <w:spacing w:after="0" w:line="240" w:lineRule="auto"/>
        <w:ind w:left="0" w:hanging="2"/>
        <w:rPr>
          <w:rFonts w:ascii="Arial" w:eastAsia="Arial" w:hAnsi="Arial" w:cs="Arial"/>
          <w:sz w:val="20"/>
          <w:szCs w:val="20"/>
        </w:rPr>
      </w:pPr>
    </w:p>
    <w:tbl>
      <w:tblPr>
        <w:tblStyle w:val="af3"/>
        <w:tblW w:w="9960" w:type="dxa"/>
        <w:tblInd w:w="-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60"/>
      </w:tblGrid>
      <w:tr w:rsidR="00AB7CB7">
        <w:tc>
          <w:tcPr>
            <w:tcW w:w="9960" w:type="dxa"/>
            <w:shd w:val="clear" w:color="auto" w:fill="D9D9D9"/>
          </w:tcPr>
          <w:p w:rsidR="00AB7CB7" w:rsidRDefault="00926402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7. Recursos </w:t>
            </w:r>
          </w:p>
        </w:tc>
      </w:tr>
      <w:tr w:rsidR="00AB7CB7">
        <w:trPr>
          <w:trHeight w:val="597"/>
        </w:trPr>
        <w:tc>
          <w:tcPr>
            <w:tcW w:w="9960" w:type="dxa"/>
          </w:tcPr>
          <w:p w:rsidR="00AB7CB7" w:rsidRDefault="00926402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Bibliografía</w:t>
            </w:r>
          </w:p>
          <w:p w:rsidR="00AB7CB7" w:rsidRDefault="00926402">
            <w:pPr>
              <w:spacing w:before="280" w:after="28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Referencia de libro o folleto</w:t>
            </w:r>
          </w:p>
          <w:p w:rsidR="00AB7CB7" w:rsidRDefault="00926402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BAILEY, Gerry; WAY, Steve.  Luz y color. Everest, 2008.</w:t>
            </w:r>
          </w:p>
          <w:p w:rsidR="00AB7CB7" w:rsidRDefault="00AB7CB7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AB7CB7" w:rsidRDefault="00AB7CB7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AB7CB7" w:rsidRDefault="00926402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CARTER, David. The new big book of color. New York: HarperCollins, 2006</w:t>
            </w:r>
          </w:p>
          <w:p w:rsidR="00AB7CB7" w:rsidRDefault="00AB7CB7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AB7CB7" w:rsidRDefault="00926402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CHIJIIWA, Hideaky. Combinar el color. Barcelona: Blume, 1999 </w:t>
            </w:r>
          </w:p>
          <w:p w:rsidR="00AB7CB7" w:rsidRDefault="00AB7CB7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AB7CB7" w:rsidRDefault="00AB7CB7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AB7CB7" w:rsidRDefault="00926402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DREW, John;  MEYER, Sarah. Tratamiento del color: guía para diseñadores gráficos. Naturart, S.A., 2008 </w:t>
            </w:r>
          </w:p>
          <w:p w:rsidR="00AB7CB7" w:rsidRDefault="00AB7CB7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AB7CB7" w:rsidRDefault="00926402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EDWARDS, Betty. El color: Un método para dominar el arte de combinar los colores. Barcelona: Urano. 2006</w:t>
            </w:r>
          </w:p>
          <w:p w:rsidR="00AB7CB7" w:rsidRDefault="00AB7CB7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AB7CB7" w:rsidRDefault="00926402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GALLEGO, Rosa; SANZ, Juan Carlos. Armonía cromática. Barcelona: Blume, 2006.</w:t>
            </w:r>
          </w:p>
          <w:p w:rsidR="00AB7CB7" w:rsidRDefault="00AB7CB7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AB7CB7" w:rsidRDefault="00926402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_______________________________. Atlas cromatológico CMY-CMYK. Madrid: Blume, 2003</w:t>
            </w:r>
          </w:p>
          <w:p w:rsidR="00AB7CB7" w:rsidRDefault="00AB7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AB7CB7" w:rsidRDefault="00926402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GREY, TIM. El color en la fotografía digital. Anaya Multimedia-Anaya Interactiva. (2004)  </w:t>
            </w:r>
          </w:p>
          <w:p w:rsidR="00AB7CB7" w:rsidRDefault="00AB7CB7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AB7CB7" w:rsidRDefault="00926402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ITTEN, Johannes. El arte del color.  México: Limusa, 2002</w:t>
            </w:r>
          </w:p>
          <w:p w:rsidR="00AB7CB7" w:rsidRDefault="00AB7CB7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AB7CB7" w:rsidRDefault="00926402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KÜPPERS, Harold. Fundamentos de la teoría de los colores. Barcelona: Gustavo Gilli, 1993</w:t>
            </w:r>
          </w:p>
          <w:p w:rsidR="00AB7CB7" w:rsidRDefault="00AB7CB7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AB7CB7" w:rsidRDefault="00926402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_______________. Atlas de los colores. Barcelona: Blume, 1979</w:t>
            </w:r>
          </w:p>
          <w:p w:rsidR="00AB7CB7" w:rsidRDefault="00AB7CB7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AB7CB7" w:rsidRDefault="00926402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LEWIS, Garth. 2000 combinaciones con color. Londres: Blume, 2009</w:t>
            </w:r>
          </w:p>
          <w:p w:rsidR="00AB7CB7" w:rsidRDefault="00AB7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AB7CB7" w:rsidRDefault="00926402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MUNARI, Bruno. Diseño y comunicación visual. Barcelona: Gustavo Gilli. (1996)</w:t>
            </w:r>
          </w:p>
          <w:p w:rsidR="00AB7CB7" w:rsidRDefault="00926402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_____________. ¿Cómo nacen los objetos? Barcelona: Gustavo Gilli. (1997)</w:t>
            </w:r>
          </w:p>
          <w:p w:rsidR="00AB7CB7" w:rsidRDefault="00AB7CB7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AB7CB7" w:rsidRDefault="00926402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NAVARRO, Isidora. El color de lo nuestro. Coros y Danzas de Jumilla (Festival de Folklore), 2008 </w:t>
            </w:r>
          </w:p>
          <w:p w:rsidR="00AB7CB7" w:rsidRDefault="00AB7CB7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AB7CB7" w:rsidRDefault="00926402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ORTIZ, Georgina. Usos, aplicaciones y creencias acerca del color. México: Trillas. </w:t>
            </w:r>
          </w:p>
          <w:p w:rsidR="00AB7CB7" w:rsidRDefault="00AB7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AB7CB7" w:rsidRDefault="00926402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PADOVA, TED (1945- );  MASON, DONALD. Corrección del color. Anaya Multimedia-Anaya Interactiva (2006)  </w:t>
            </w:r>
          </w:p>
          <w:p w:rsidR="00AB7CB7" w:rsidRDefault="00AB7CB7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AB7CB7" w:rsidRDefault="00926402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PAWLIK, Johannes. Teoría del color. Barcelona: Padidós, 1999</w:t>
            </w:r>
          </w:p>
          <w:p w:rsidR="00AB7CB7" w:rsidRDefault="00AB7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AB7CB7" w:rsidRDefault="00926402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PENDER, KEY. El color digital en el diseño gráfico. Escuela de Cine y Vídeo de Andoaín, S.L.  (2003)</w:t>
            </w:r>
          </w:p>
          <w:p w:rsidR="00AB7CB7" w:rsidRDefault="00926402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RUSSELL, Dale. Biblioteca del color. Barcelona: Gustavo Gilli. 1990</w:t>
            </w:r>
          </w:p>
          <w:p w:rsidR="00AB7CB7" w:rsidRDefault="00AB7CB7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AB7CB7" w:rsidRDefault="00926402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SAWAHATA, Lesa. Color y armonía: guía para la combinación creativa de colores. Barcelona: Blume, 2006.</w:t>
            </w:r>
          </w:p>
          <w:p w:rsidR="00AB7CB7" w:rsidRDefault="00AB7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AB7CB7" w:rsidRDefault="00926402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SWAM. Alan. El color en el diseño gráfico. Barcelona: Gustavo Gilli. (1993)</w:t>
            </w:r>
          </w:p>
          <w:p w:rsidR="00AB7CB7" w:rsidRDefault="00AB7CB7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AB7CB7" w:rsidRDefault="00926402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___________. Bases del diseño gráfico. Barcelona: Gustavo Gilli. (1995</w:t>
            </w:r>
          </w:p>
          <w:p w:rsidR="00AB7CB7" w:rsidRDefault="00AB7CB7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AB7CB7" w:rsidRDefault="00926402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TORNQUIST, Jorrit. Color y luz: teoría y práctica. Editorial Gustavo Gili, S.A. 2008</w:t>
            </w:r>
          </w:p>
          <w:p w:rsidR="00AB7CB7" w:rsidRDefault="00AB7CB7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AB7CB7" w:rsidRDefault="00926402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VIDEOCINCO, S.A. Técnicas de aplicación del color. Bogotá: Videocinco S.A., 2008 </w:t>
            </w:r>
          </w:p>
          <w:p w:rsidR="00AB7CB7" w:rsidRDefault="00AB7CB7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AB7CB7" w:rsidRDefault="00926402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WHELAN, Bride. La armonía en el color: nuevas tendencias. Buenos Aires: Documenta, 1994</w:t>
            </w:r>
          </w:p>
          <w:p w:rsidR="00AB7CB7" w:rsidRDefault="00AB7CB7">
            <w:p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AB7CB7" w:rsidRDefault="00926402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WONG, Wucius. Principios de diseño en color. Barcelona:Gustavo Gilli,1995</w:t>
            </w:r>
          </w:p>
          <w:p w:rsidR="00AB7CB7" w:rsidRDefault="00AB7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AB7CB7" w:rsidRDefault="00926402">
            <w:pPr>
              <w:spacing w:before="280" w:after="28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3.2. Referencia de revista</w:t>
            </w:r>
          </w:p>
          <w:p w:rsidR="00AB7CB7" w:rsidRDefault="00926402">
            <w:pPr>
              <w:spacing w:before="280" w:after="28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- WOLINSKY, Cary. Eb busca del color. </w:t>
            </w:r>
            <w:r>
              <w:rPr>
                <w:rFonts w:ascii="Arial" w:eastAsia="Arial" w:hAnsi="Arial" w:cs="Arial"/>
                <w:sz w:val="20"/>
                <w:szCs w:val="20"/>
                <w:u w:val="single"/>
              </w:rPr>
              <w:t>En</w:t>
            </w:r>
            <w:r>
              <w:rPr>
                <w:rFonts w:ascii="Arial" w:eastAsia="Arial" w:hAnsi="Arial" w:cs="Arial"/>
                <w:sz w:val="20"/>
                <w:szCs w:val="20"/>
              </w:rPr>
              <w:t>: Nationalgeographic. Mexico D.F. Vol. 5, No.1 (julio 1999); p. 72-    99.</w:t>
            </w:r>
          </w:p>
          <w:p w:rsidR="00AB7CB7" w:rsidRDefault="00926402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Enlaces Web</w:t>
            </w:r>
          </w:p>
          <w:p w:rsidR="00AB7CB7" w:rsidRDefault="00AB7CB7">
            <w:p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AB7CB7" w:rsidRDefault="00926402">
            <w:pPr>
              <w:pStyle w:val="Ttulo4"/>
              <w:keepNext w:val="0"/>
              <w:keepLines w:val="0"/>
              <w:numPr>
                <w:ilvl w:val="0"/>
                <w:numId w:val="9"/>
              </w:numPr>
              <w:spacing w:before="0" w:after="0" w:line="360" w:lineRule="auto"/>
              <w:ind w:left="0" w:hanging="2"/>
              <w:jc w:val="both"/>
              <w:rPr>
                <w:sz w:val="20"/>
                <w:szCs w:val="20"/>
              </w:rPr>
            </w:pPr>
            <w:bookmarkStart w:id="2" w:name="_heading=h.tv9z1g7k1cx7" w:colFirst="0" w:colLast="0"/>
            <w:bookmarkEnd w:id="2"/>
            <w:r>
              <w:rPr>
                <w:rFonts w:ascii="Arial" w:eastAsia="Arial" w:hAnsi="Arial" w:cs="Arial"/>
                <w:b w:val="0"/>
                <w:sz w:val="21"/>
                <w:szCs w:val="21"/>
              </w:rPr>
              <w:t xml:space="preserve">Murga Machaca, D. (2019). Psicología del color en el marketing. </w:t>
            </w:r>
            <w:r>
              <w:rPr>
                <w:rFonts w:ascii="Arial" w:eastAsia="Arial" w:hAnsi="Arial" w:cs="Arial"/>
                <w:b w:val="0"/>
                <w:i/>
                <w:sz w:val="21"/>
                <w:szCs w:val="21"/>
              </w:rPr>
              <w:t>Universidad Peruana Unión</w:t>
            </w:r>
            <w:r>
              <w:rPr>
                <w:rFonts w:ascii="Arial" w:eastAsia="Arial" w:hAnsi="Arial" w:cs="Arial"/>
                <w:b w:val="0"/>
                <w:sz w:val="21"/>
                <w:szCs w:val="21"/>
              </w:rPr>
              <w:t xml:space="preserve">. Retrieved from </w:t>
            </w:r>
            <w:hyperlink r:id="rId8">
              <w:r>
                <w:rPr>
                  <w:rFonts w:ascii="Arial" w:eastAsia="Arial" w:hAnsi="Arial" w:cs="Arial"/>
                  <w:b w:val="0"/>
                  <w:sz w:val="21"/>
                  <w:szCs w:val="21"/>
                </w:rPr>
                <w:t>https://repositorio.upeu.edu.pe/handle/UPEU/2859</w:t>
              </w:r>
            </w:hyperlink>
          </w:p>
          <w:p w:rsidR="00AB7CB7" w:rsidRDefault="00AB7CB7">
            <w:pPr>
              <w:spacing w:after="0" w:line="240" w:lineRule="auto"/>
              <w:ind w:left="0" w:hanging="2"/>
            </w:pPr>
          </w:p>
          <w:p w:rsidR="00AB7CB7" w:rsidRDefault="00926402">
            <w:pPr>
              <w:pStyle w:val="Ttulo4"/>
              <w:keepNext w:val="0"/>
              <w:keepLines w:val="0"/>
              <w:numPr>
                <w:ilvl w:val="0"/>
                <w:numId w:val="9"/>
              </w:numPr>
              <w:spacing w:before="0" w:after="0" w:line="360" w:lineRule="auto"/>
              <w:ind w:left="0" w:hanging="2"/>
              <w:jc w:val="both"/>
              <w:rPr>
                <w:sz w:val="20"/>
                <w:szCs w:val="20"/>
              </w:rPr>
            </w:pPr>
            <w:bookmarkStart w:id="3" w:name="_heading=h.cs1f56nj5r02" w:colFirst="0" w:colLast="0"/>
            <w:bookmarkEnd w:id="3"/>
            <w:r>
              <w:rPr>
                <w:rFonts w:ascii="Arial" w:eastAsia="Arial" w:hAnsi="Arial" w:cs="Arial"/>
                <w:b w:val="0"/>
                <w:sz w:val="21"/>
                <w:szCs w:val="21"/>
              </w:rPr>
              <w:t>MARTÍN, J. (2020). It´s a Match Creating Color Palettes in Design (Gingko) - Libros de Diseño de Identidad Visual Corporativa - AM Libros. Retrieved 26 October 2020, from https://www.amlibros.com/libros/identidad/its-a-match-creating-color-palettes-in-design.html</w:t>
            </w:r>
          </w:p>
          <w:p w:rsidR="00AB7CB7" w:rsidRDefault="00AB7CB7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AB7CB7" w:rsidRDefault="00AB7CB7">
            <w:pPr>
              <w:spacing w:line="240" w:lineRule="auto"/>
              <w:ind w:left="0" w:hanging="2"/>
              <w:jc w:val="both"/>
              <w:rPr>
                <w:sz w:val="20"/>
                <w:szCs w:val="20"/>
              </w:rPr>
            </w:pPr>
          </w:p>
        </w:tc>
      </w:tr>
    </w:tbl>
    <w:p w:rsidR="00AB7CB7" w:rsidRDefault="00AB7CB7">
      <w:pPr>
        <w:spacing w:after="0" w:line="240" w:lineRule="auto"/>
        <w:ind w:left="0" w:hanging="2"/>
        <w:rPr>
          <w:rFonts w:ascii="Arial" w:eastAsia="Arial" w:hAnsi="Arial" w:cs="Arial"/>
          <w:sz w:val="24"/>
          <w:szCs w:val="24"/>
        </w:rPr>
      </w:pPr>
    </w:p>
    <w:p w:rsidR="00AB7CB7" w:rsidRDefault="00AB7CB7">
      <w:pPr>
        <w:spacing w:after="0" w:line="240" w:lineRule="auto"/>
        <w:ind w:left="0" w:hanging="2"/>
        <w:rPr>
          <w:rFonts w:ascii="Arial" w:eastAsia="Arial" w:hAnsi="Arial" w:cs="Arial"/>
          <w:sz w:val="24"/>
          <w:szCs w:val="24"/>
        </w:rPr>
      </w:pPr>
    </w:p>
    <w:tbl>
      <w:tblPr>
        <w:tblStyle w:val="af4"/>
        <w:tblW w:w="9923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66"/>
        <w:gridCol w:w="5300"/>
        <w:gridCol w:w="1957"/>
      </w:tblGrid>
      <w:tr w:rsidR="00AB7CB7" w:rsidTr="00F85837">
        <w:tc>
          <w:tcPr>
            <w:tcW w:w="2666" w:type="dxa"/>
            <w:shd w:val="clear" w:color="auto" w:fill="D9D9D9"/>
            <w:vAlign w:val="center"/>
          </w:tcPr>
          <w:p w:rsidR="00AB7CB7" w:rsidRPr="00F85837" w:rsidRDefault="00926402" w:rsidP="00F85837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Unidades</w:t>
            </w:r>
          </w:p>
        </w:tc>
        <w:tc>
          <w:tcPr>
            <w:tcW w:w="5300" w:type="dxa"/>
            <w:shd w:val="clear" w:color="auto" w:fill="D9D9D9"/>
            <w:vAlign w:val="center"/>
          </w:tcPr>
          <w:p w:rsidR="00AB7CB7" w:rsidRPr="00F85837" w:rsidRDefault="00926402" w:rsidP="00F85837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Nombre de la unidad</w:t>
            </w:r>
          </w:p>
        </w:tc>
        <w:tc>
          <w:tcPr>
            <w:tcW w:w="1957" w:type="dxa"/>
            <w:shd w:val="clear" w:color="auto" w:fill="D9D9D9"/>
            <w:vAlign w:val="center"/>
          </w:tcPr>
          <w:p w:rsidR="00AB7CB7" w:rsidRDefault="00926402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Número de</w:t>
            </w:r>
          </w:p>
          <w:p w:rsidR="00AB7CB7" w:rsidRDefault="00926402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Semanas</w:t>
            </w:r>
          </w:p>
        </w:tc>
      </w:tr>
      <w:tr w:rsidR="00AB7CB7" w:rsidTr="00F85837">
        <w:tc>
          <w:tcPr>
            <w:tcW w:w="2666" w:type="dxa"/>
          </w:tcPr>
          <w:p w:rsidR="00AB7CB7" w:rsidRDefault="00926402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Unidad 1</w:t>
            </w:r>
          </w:p>
        </w:tc>
        <w:tc>
          <w:tcPr>
            <w:tcW w:w="5300" w:type="dxa"/>
          </w:tcPr>
          <w:p w:rsidR="00AB7CB7" w:rsidRDefault="00926402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color en la diagramación.</w:t>
            </w:r>
          </w:p>
        </w:tc>
        <w:tc>
          <w:tcPr>
            <w:tcW w:w="1957" w:type="dxa"/>
          </w:tcPr>
          <w:p w:rsidR="00AB7CB7" w:rsidRDefault="00926402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  semanas</w:t>
            </w:r>
          </w:p>
        </w:tc>
      </w:tr>
      <w:tr w:rsidR="00AB7CB7" w:rsidTr="00F85837">
        <w:tc>
          <w:tcPr>
            <w:tcW w:w="2666" w:type="dxa"/>
          </w:tcPr>
          <w:p w:rsidR="00AB7CB7" w:rsidRDefault="00926402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Unidad 2</w:t>
            </w:r>
          </w:p>
        </w:tc>
        <w:tc>
          <w:tcPr>
            <w:tcW w:w="5300" w:type="dxa"/>
          </w:tcPr>
          <w:p w:rsidR="00AB7CB7" w:rsidRDefault="00926402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Teoría cinética del color.</w:t>
            </w:r>
          </w:p>
        </w:tc>
        <w:tc>
          <w:tcPr>
            <w:tcW w:w="1957" w:type="dxa"/>
          </w:tcPr>
          <w:p w:rsidR="00AB7CB7" w:rsidRDefault="00926402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 semanas</w:t>
            </w:r>
          </w:p>
        </w:tc>
      </w:tr>
      <w:tr w:rsidR="00AB7CB7" w:rsidTr="00F85837">
        <w:tc>
          <w:tcPr>
            <w:tcW w:w="2666" w:type="dxa"/>
          </w:tcPr>
          <w:p w:rsidR="00AB7CB7" w:rsidRDefault="00926402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Unidad 3</w:t>
            </w:r>
          </w:p>
        </w:tc>
        <w:tc>
          <w:tcPr>
            <w:tcW w:w="5300" w:type="dxa"/>
          </w:tcPr>
          <w:p w:rsidR="00AB7CB7" w:rsidRDefault="00926402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Legibilidad de los colores.</w:t>
            </w:r>
          </w:p>
        </w:tc>
        <w:tc>
          <w:tcPr>
            <w:tcW w:w="1957" w:type="dxa"/>
          </w:tcPr>
          <w:p w:rsidR="00AB7CB7" w:rsidRDefault="00926402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 semanas</w:t>
            </w:r>
          </w:p>
        </w:tc>
      </w:tr>
      <w:tr w:rsidR="00AB7CB7" w:rsidTr="00F85837">
        <w:tc>
          <w:tcPr>
            <w:tcW w:w="2666" w:type="dxa"/>
          </w:tcPr>
          <w:p w:rsidR="00AB7CB7" w:rsidRDefault="00926402">
            <w:pPr>
              <w:spacing w:after="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Unidad 4</w:t>
            </w:r>
          </w:p>
        </w:tc>
        <w:tc>
          <w:tcPr>
            <w:tcW w:w="5300" w:type="dxa"/>
          </w:tcPr>
          <w:p w:rsidR="00AB7CB7" w:rsidRDefault="00926402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Color y mercadeo.</w:t>
            </w:r>
          </w:p>
        </w:tc>
        <w:tc>
          <w:tcPr>
            <w:tcW w:w="1957" w:type="dxa"/>
          </w:tcPr>
          <w:p w:rsidR="00AB7CB7" w:rsidRDefault="00926402">
            <w:pPr>
              <w:spacing w:after="0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 semanas</w:t>
            </w:r>
          </w:p>
        </w:tc>
      </w:tr>
    </w:tbl>
    <w:p w:rsidR="00AB7CB7" w:rsidRDefault="00AB7CB7">
      <w:pPr>
        <w:spacing w:after="0" w:line="240" w:lineRule="auto"/>
        <w:ind w:left="0" w:hanging="2"/>
        <w:rPr>
          <w:rFonts w:ascii="Arial" w:eastAsia="Arial" w:hAnsi="Arial" w:cs="Arial"/>
          <w:sz w:val="24"/>
          <w:szCs w:val="24"/>
        </w:rPr>
      </w:pPr>
    </w:p>
    <w:p w:rsidR="00AB7CB7" w:rsidRDefault="00AB7CB7">
      <w:pPr>
        <w:spacing w:after="0" w:line="240" w:lineRule="auto"/>
        <w:ind w:left="0" w:hanging="2"/>
        <w:rPr>
          <w:rFonts w:ascii="Arial" w:eastAsia="Arial" w:hAnsi="Arial" w:cs="Arial"/>
          <w:sz w:val="24"/>
          <w:szCs w:val="24"/>
        </w:rPr>
      </w:pPr>
    </w:p>
    <w:p w:rsidR="00AB7CB7" w:rsidRDefault="00AB7CB7">
      <w:pPr>
        <w:ind w:left="0" w:hanging="2"/>
      </w:pPr>
    </w:p>
    <w:p w:rsidR="00AB7CB7" w:rsidRDefault="00AB7CB7">
      <w:pPr>
        <w:ind w:left="0" w:hanging="2"/>
      </w:pPr>
    </w:p>
    <w:sectPr w:rsidR="00AB7CB7">
      <w:headerReference w:type="default" r:id="rId9"/>
      <w:footerReference w:type="default" r:id="rId10"/>
      <w:pgSz w:w="12242" w:h="15842"/>
      <w:pgMar w:top="1418" w:right="902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298" w:rsidRDefault="00164298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164298" w:rsidRDefault="00164298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CB7" w:rsidRDefault="00926402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right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Página </w:t>
    </w:r>
    <w:r>
      <w:rPr>
        <w:b/>
        <w:color w:val="000000"/>
        <w:sz w:val="18"/>
        <w:szCs w:val="18"/>
      </w:rPr>
      <w:fldChar w:fldCharType="begin"/>
    </w:r>
    <w:r>
      <w:rPr>
        <w:b/>
        <w:color w:val="000000"/>
        <w:sz w:val="18"/>
        <w:szCs w:val="18"/>
      </w:rPr>
      <w:instrText>PAGE</w:instrText>
    </w:r>
    <w:r>
      <w:rPr>
        <w:b/>
        <w:color w:val="000000"/>
        <w:sz w:val="18"/>
        <w:szCs w:val="18"/>
      </w:rPr>
      <w:fldChar w:fldCharType="separate"/>
    </w:r>
    <w:r w:rsidR="004F466B">
      <w:rPr>
        <w:b/>
        <w:noProof/>
        <w:color w:val="000000"/>
        <w:sz w:val="18"/>
        <w:szCs w:val="18"/>
      </w:rPr>
      <w:t>2</w:t>
    </w:r>
    <w:r>
      <w:rPr>
        <w:b/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de </w:t>
    </w:r>
    <w:r>
      <w:rPr>
        <w:b/>
        <w:color w:val="000000"/>
        <w:sz w:val="18"/>
        <w:szCs w:val="18"/>
      </w:rPr>
      <w:fldChar w:fldCharType="begin"/>
    </w:r>
    <w:r>
      <w:rPr>
        <w:b/>
        <w:color w:val="000000"/>
        <w:sz w:val="18"/>
        <w:szCs w:val="18"/>
      </w:rPr>
      <w:instrText>NUMPAGES</w:instrText>
    </w:r>
    <w:r>
      <w:rPr>
        <w:b/>
        <w:color w:val="000000"/>
        <w:sz w:val="18"/>
        <w:szCs w:val="18"/>
      </w:rPr>
      <w:fldChar w:fldCharType="separate"/>
    </w:r>
    <w:r w:rsidR="004F466B">
      <w:rPr>
        <w:b/>
        <w:noProof/>
        <w:color w:val="000000"/>
        <w:sz w:val="18"/>
        <w:szCs w:val="18"/>
      </w:rPr>
      <w:t>6</w:t>
    </w:r>
    <w:r>
      <w:rPr>
        <w:b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298" w:rsidRDefault="00164298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164298" w:rsidRDefault="00164298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CB7" w:rsidRDefault="00926402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right"/>
      <w:rPr>
        <w:color w:val="000000"/>
      </w:rPr>
    </w:pPr>
    <w:r>
      <w:rPr>
        <w:noProof/>
        <w:color w:val="000000"/>
        <w:lang w:val="es-MX" w:eastAsia="es-MX"/>
      </w:rPr>
      <w:drawing>
        <wp:inline distT="0" distB="0" distL="114300" distR="114300">
          <wp:extent cx="2235835" cy="456565"/>
          <wp:effectExtent l="0" t="0" r="0" b="0"/>
          <wp:docPr id="102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35835" cy="4565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AB7CB7" w:rsidRDefault="00AB7CB7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0664C"/>
    <w:multiLevelType w:val="multilevel"/>
    <w:tmpl w:val="66FE88C8"/>
    <w:lvl w:ilvl="0">
      <w:start w:val="8"/>
      <w:numFmt w:val="decimal"/>
      <w:lvlText w:val="%1."/>
      <w:lvlJc w:val="left"/>
      <w:pPr>
        <w:ind w:left="4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80" w:hanging="180"/>
      </w:pPr>
      <w:rPr>
        <w:vertAlign w:val="baseline"/>
      </w:rPr>
    </w:lvl>
  </w:abstractNum>
  <w:abstractNum w:abstractNumId="1" w15:restartNumberingAfterBreak="0">
    <w:nsid w:val="0F1544E7"/>
    <w:multiLevelType w:val="multilevel"/>
    <w:tmpl w:val="1F2AD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62E69AF"/>
    <w:multiLevelType w:val="multilevel"/>
    <w:tmpl w:val="49A0D264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40040F52"/>
    <w:multiLevelType w:val="multilevel"/>
    <w:tmpl w:val="CFA20F42"/>
    <w:lvl w:ilvl="0">
      <w:start w:val="5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7F37F46"/>
    <w:multiLevelType w:val="multilevel"/>
    <w:tmpl w:val="F5F673EA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93E1640"/>
    <w:multiLevelType w:val="multilevel"/>
    <w:tmpl w:val="7FE847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EBE1612"/>
    <w:multiLevelType w:val="multilevel"/>
    <w:tmpl w:val="CF22D55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DC73D37"/>
    <w:multiLevelType w:val="multilevel"/>
    <w:tmpl w:val="5BFC6E9A"/>
    <w:lvl w:ilvl="0">
      <w:start w:val="5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5202FE7"/>
    <w:multiLevelType w:val="multilevel"/>
    <w:tmpl w:val="DD14E07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78C0353"/>
    <w:multiLevelType w:val="multilevel"/>
    <w:tmpl w:val="81E6D9F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90463FE"/>
    <w:multiLevelType w:val="multilevel"/>
    <w:tmpl w:val="83722F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7BAE19F1"/>
    <w:multiLevelType w:val="multilevel"/>
    <w:tmpl w:val="B5C83EB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0"/>
  </w:num>
  <w:num w:numId="5">
    <w:abstractNumId w:val="0"/>
  </w:num>
  <w:num w:numId="6">
    <w:abstractNumId w:val="8"/>
  </w:num>
  <w:num w:numId="7">
    <w:abstractNumId w:val="5"/>
  </w:num>
  <w:num w:numId="8">
    <w:abstractNumId w:val="9"/>
  </w:num>
  <w:num w:numId="9">
    <w:abstractNumId w:val="4"/>
  </w:num>
  <w:num w:numId="10">
    <w:abstractNumId w:val="2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CB7"/>
    <w:rsid w:val="00164298"/>
    <w:rsid w:val="004F466B"/>
    <w:rsid w:val="00926402"/>
    <w:rsid w:val="00AB7CB7"/>
    <w:rsid w:val="00F8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DC406-7E46-4C8A-9220-2ED805A97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qFormat/>
    <w:pPr>
      <w:spacing w:after="0" w:line="240" w:lineRule="auto"/>
    </w:pPr>
  </w:style>
  <w:style w:type="character" w:customStyle="1" w:styleId="EncabezadoCar">
    <w:name w:val="Encabezado Ca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qFormat/>
    <w:pPr>
      <w:spacing w:after="0" w:line="240" w:lineRule="auto"/>
    </w:pPr>
  </w:style>
  <w:style w:type="character" w:customStyle="1" w:styleId="PiedepginaCar">
    <w:name w:val="Pie de página Ca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Prrafodelista">
    <w:name w:val="List Paragraph"/>
    <w:basedOn w:val="Normal"/>
    <w:pPr>
      <w:ind w:left="720"/>
      <w:contextualSpacing/>
    </w:pPr>
  </w:style>
  <w:style w:type="paragraph" w:styleId="Textodeglobo">
    <w:name w:val="Balloon Text"/>
    <w:basedOn w:val="Normal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NormalWeb">
    <w:name w:val="Normal (Web)"/>
    <w:basedOn w:val="Normal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s-ES"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positorio.upeu.edu.pe/handle/UPEU/285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0Xij8TWHSPxfXxQf5IdzfBeDbg==">AMUW2mVwiMMB3+HYzQNDUClcoxnioOV599kLldopUFC8IoSboJZegJFAXHS+6taU6QHTpWZx61NaQ9PlchA2j/QXmyln0NUJHDoH8bguH0mGNNnfwHbF/l2t4fM+IBtazKXdL+azktTOUwqJO5WJa1aLTJq+t+fHlrO9S8W+llQRopr5RqXZM6A=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3368</Words>
  <Characters>18528</Characters>
  <Application>Microsoft Office Word</Application>
  <DocSecurity>0</DocSecurity>
  <Lines>154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DIR-DISEÑO GRAFICO</cp:lastModifiedBy>
  <cp:revision>2</cp:revision>
  <dcterms:created xsi:type="dcterms:W3CDTF">2021-09-07T15:58:00Z</dcterms:created>
  <dcterms:modified xsi:type="dcterms:W3CDTF">2021-09-07T15:58:00Z</dcterms:modified>
</cp:coreProperties>
</file>